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0A670" w14:textId="77777777" w:rsidR="00B84396" w:rsidRDefault="00277F3A">
      <w:pPr>
        <w:tabs>
          <w:tab w:val="center" w:pos="4536"/>
          <w:tab w:val="right" w:pos="9360"/>
        </w:tabs>
        <w:spacing w:after="0"/>
        <w:rPr>
          <w:rFonts w:ascii="Arial" w:eastAsia="MS Mincho" w:hAnsi="Arial" w:cs="Arial"/>
          <w:b/>
          <w:bCs/>
          <w:szCs w:val="22"/>
          <w:lang w:eastAsia="ja-JP"/>
        </w:rPr>
      </w:pPr>
      <w:r>
        <w:rPr>
          <w:rFonts w:ascii="Arial" w:eastAsia="MS Mincho" w:hAnsi="Arial" w:cs="Arial"/>
          <w:b/>
          <w:bCs/>
          <w:szCs w:val="22"/>
          <w:lang w:eastAsia="ja-JP"/>
        </w:rPr>
        <w:t>3GPP TSG RAN WG1 #118</w:t>
      </w:r>
      <w:r>
        <w:rPr>
          <w:rFonts w:ascii="Arial" w:eastAsia="MS Mincho" w:hAnsi="Arial" w:cs="Arial"/>
          <w:b/>
          <w:bCs/>
          <w:szCs w:val="22"/>
          <w:lang w:eastAsia="ja-JP"/>
        </w:rPr>
        <w:tab/>
        <w:t xml:space="preserve">                             </w:t>
      </w:r>
      <w:r>
        <w:rPr>
          <w:rFonts w:ascii="Arial" w:eastAsia="MS Mincho" w:hAnsi="Arial" w:cs="Arial"/>
          <w:b/>
          <w:bCs/>
          <w:szCs w:val="22"/>
          <w:lang w:eastAsia="ja-JP"/>
        </w:rPr>
        <w:tab/>
        <w:t xml:space="preserve"> R1-2406853</w:t>
      </w:r>
    </w:p>
    <w:p w14:paraId="214DEBCF" w14:textId="77777777" w:rsidR="00B84396" w:rsidRDefault="00277F3A">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Maastricht, NL, August 19</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23</w:t>
      </w:r>
      <w:r>
        <w:rPr>
          <w:rFonts w:ascii="Arial" w:hAnsi="Arial" w:cs="Arial"/>
          <w:b/>
          <w:bCs/>
          <w:szCs w:val="22"/>
          <w:vertAlign w:val="superscript"/>
        </w:rPr>
        <w:t>rd</w:t>
      </w:r>
      <w:r>
        <w:rPr>
          <w:rFonts w:ascii="Arial" w:eastAsia="MS Mincho" w:hAnsi="Arial" w:cs="Arial"/>
          <w:b/>
          <w:bCs/>
          <w:szCs w:val="22"/>
          <w:lang w:eastAsia="ja-JP"/>
        </w:rPr>
        <w:t>, 2024</w:t>
      </w:r>
    </w:p>
    <w:p w14:paraId="455C24DD" w14:textId="77777777" w:rsidR="00B84396" w:rsidRDefault="00B84396">
      <w:pPr>
        <w:pStyle w:val="3GPPHeader"/>
        <w:contextualSpacing/>
        <w:rPr>
          <w:sz w:val="22"/>
          <w:szCs w:val="22"/>
        </w:rPr>
      </w:pPr>
    </w:p>
    <w:p w14:paraId="7AFF02C1" w14:textId="77777777" w:rsidR="00B84396" w:rsidRDefault="00277F3A">
      <w:pPr>
        <w:pStyle w:val="3GPPHeader"/>
        <w:contextualSpacing/>
        <w:rPr>
          <w:sz w:val="22"/>
          <w:szCs w:val="22"/>
        </w:rPr>
      </w:pPr>
      <w:r>
        <w:rPr>
          <w:sz w:val="22"/>
          <w:szCs w:val="22"/>
        </w:rPr>
        <w:t>Agenda Item:</w:t>
      </w:r>
      <w:r>
        <w:rPr>
          <w:sz w:val="22"/>
          <w:szCs w:val="22"/>
        </w:rPr>
        <w:tab/>
        <w:t>9.6.2</w:t>
      </w:r>
    </w:p>
    <w:p w14:paraId="2419A977" w14:textId="77777777" w:rsidR="00B84396" w:rsidRDefault="00B84396">
      <w:pPr>
        <w:pStyle w:val="3GPPHeader"/>
        <w:contextualSpacing/>
        <w:rPr>
          <w:sz w:val="22"/>
          <w:szCs w:val="22"/>
        </w:rPr>
      </w:pPr>
    </w:p>
    <w:p w14:paraId="0786FDBF" w14:textId="77777777" w:rsidR="00B84396" w:rsidRDefault="00277F3A">
      <w:pPr>
        <w:pStyle w:val="3GPPHeader"/>
        <w:rPr>
          <w:sz w:val="22"/>
          <w:szCs w:val="22"/>
        </w:rPr>
      </w:pPr>
      <w:r>
        <w:rPr>
          <w:sz w:val="22"/>
          <w:szCs w:val="22"/>
        </w:rPr>
        <w:t>Source:</w:t>
      </w:r>
      <w:r>
        <w:rPr>
          <w:sz w:val="22"/>
          <w:szCs w:val="22"/>
        </w:rPr>
        <w:tab/>
        <w:t>Moderator (Apple Inc.)</w:t>
      </w:r>
    </w:p>
    <w:p w14:paraId="60C12EC0" w14:textId="77777777" w:rsidR="00B84396" w:rsidRDefault="00277F3A">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6E2B5596" w14:textId="77777777" w:rsidR="00B84396" w:rsidRDefault="00277F3A">
      <w:pPr>
        <w:pStyle w:val="3GPPHeader"/>
        <w:rPr>
          <w:sz w:val="22"/>
          <w:szCs w:val="22"/>
        </w:rPr>
      </w:pPr>
      <w:r>
        <w:rPr>
          <w:sz w:val="22"/>
          <w:szCs w:val="22"/>
        </w:rPr>
        <w:t>Document for:</w:t>
      </w:r>
      <w:r>
        <w:rPr>
          <w:sz w:val="22"/>
          <w:szCs w:val="22"/>
        </w:rPr>
        <w:tab/>
        <w:t>Discussion/Decision</w:t>
      </w:r>
    </w:p>
    <w:p w14:paraId="0F7F5388" w14:textId="77777777" w:rsidR="00B84396" w:rsidRDefault="00277F3A">
      <w:pPr>
        <w:pStyle w:val="Heading1"/>
      </w:pPr>
      <w:r>
        <w:t>Introduction</w:t>
      </w:r>
    </w:p>
    <w:p w14:paraId="22B43B6F" w14:textId="77777777" w:rsidR="00B84396" w:rsidRDefault="00277F3A">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84396" w14:paraId="31F715E0" w14:textId="77777777">
        <w:tc>
          <w:tcPr>
            <w:tcW w:w="17270" w:type="dxa"/>
          </w:tcPr>
          <w:p w14:paraId="7758DF8C" w14:textId="77777777" w:rsidR="00B84396" w:rsidRDefault="00277F3A">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2784EFFA" w14:textId="77777777" w:rsidR="00B84396" w:rsidRDefault="00277F3A">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6F0EF3DC" w14:textId="77777777" w:rsidR="00B84396" w:rsidRDefault="00B84396">
      <w:pPr>
        <w:pStyle w:val="0Maintext"/>
        <w:spacing w:after="120" w:afterAutospacing="0" w:line="240" w:lineRule="auto"/>
        <w:ind w:firstLine="0"/>
        <w:rPr>
          <w:lang w:val="en-US"/>
        </w:rPr>
      </w:pPr>
    </w:p>
    <w:p w14:paraId="2BAE35AF" w14:textId="77777777" w:rsidR="00B84396" w:rsidRDefault="00277F3A">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RAN1#118. </w:t>
      </w:r>
    </w:p>
    <w:p w14:paraId="554E50AA" w14:textId="77777777" w:rsidR="00B84396" w:rsidRDefault="00277F3A">
      <w:pPr>
        <w:pStyle w:val="0Maintext"/>
        <w:spacing w:before="120" w:after="120" w:afterAutospacing="0" w:line="240" w:lineRule="auto"/>
        <w:ind w:firstLine="0"/>
        <w:rPr>
          <w:lang w:val="en-US"/>
        </w:rPr>
      </w:pPr>
      <w:r>
        <w:rPr>
          <w:lang w:val="en-US"/>
        </w:rPr>
        <w:t>Section 2 provides a summary of the agreements as the outcome of RAN1#118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8797EA6" w14:textId="77777777" w:rsidR="00B84396" w:rsidRDefault="00277F3A">
      <w:pPr>
        <w:pStyle w:val="Heading1"/>
      </w:pPr>
      <w:r>
        <w:t xml:space="preserve">RAN1#118 Agreements </w:t>
      </w:r>
    </w:p>
    <w:p w14:paraId="27FC6792" w14:textId="77777777" w:rsidR="00B84396" w:rsidRDefault="00B84396">
      <w:pPr>
        <w:pStyle w:val="0Maintext"/>
        <w:spacing w:after="120" w:afterAutospacing="0" w:line="240" w:lineRule="auto"/>
        <w:ind w:firstLine="0"/>
      </w:pPr>
    </w:p>
    <w:p w14:paraId="191E0789" w14:textId="77777777" w:rsidR="00B84396" w:rsidRDefault="00277F3A">
      <w:pPr>
        <w:pStyle w:val="Heading1"/>
      </w:pPr>
      <w:r>
        <w:t>Proposals for Online Sessions</w:t>
      </w:r>
    </w:p>
    <w:p w14:paraId="3013CECA" w14:textId="77777777" w:rsidR="00B84396" w:rsidRDefault="00277F3A">
      <w:pPr>
        <w:pStyle w:val="Heading2"/>
        <w:rPr>
          <w:lang w:val="en-GB"/>
        </w:rPr>
      </w:pPr>
      <w:r>
        <w:rPr>
          <w:lang w:val="en-GB"/>
        </w:rPr>
        <w:t>Proposals for Tue (08/20) Online</w:t>
      </w:r>
    </w:p>
    <w:p w14:paraId="21536272" w14:textId="77777777" w:rsidR="0034057C" w:rsidRPr="00174FCA" w:rsidRDefault="0034057C" w:rsidP="0034057C">
      <w:pPr>
        <w:pStyle w:val="Heading4"/>
        <w:numPr>
          <w:ilvl w:val="0"/>
          <w:numId w:val="0"/>
        </w:numPr>
        <w:spacing w:after="0" w:line="240" w:lineRule="auto"/>
        <w:rPr>
          <w:sz w:val="20"/>
          <w:szCs w:val="20"/>
          <w:lang w:val="en-GB"/>
        </w:rPr>
      </w:pPr>
      <w:r w:rsidRPr="00174FCA">
        <w:rPr>
          <w:b/>
          <w:bCs/>
          <w:sz w:val="20"/>
          <w:szCs w:val="20"/>
          <w:highlight w:val="yellow"/>
          <w:lang w:val="en-GB"/>
        </w:rPr>
        <w:t>Proposal 3-1</w:t>
      </w:r>
      <w:r w:rsidRPr="00174FCA">
        <w:rPr>
          <w:sz w:val="20"/>
          <w:szCs w:val="20"/>
          <w:highlight w:val="yellow"/>
          <w:lang w:val="en-GB"/>
        </w:rPr>
        <w:t>:</w:t>
      </w:r>
      <w:r w:rsidRPr="00174FCA">
        <w:rPr>
          <w:sz w:val="20"/>
          <w:szCs w:val="20"/>
          <w:lang w:val="en-GB"/>
        </w:rPr>
        <w:t xml:space="preserve"> </w:t>
      </w:r>
    </w:p>
    <w:p w14:paraId="16F46CC8" w14:textId="77777777" w:rsidR="0034057C" w:rsidRPr="00174FCA" w:rsidRDefault="0034057C" w:rsidP="0034057C">
      <w:pPr>
        <w:spacing w:after="0" w:line="240" w:lineRule="auto"/>
        <w:rPr>
          <w:sz w:val="20"/>
          <w:szCs w:val="20"/>
        </w:rPr>
      </w:pPr>
      <w:r w:rsidRPr="00174FCA">
        <w:rPr>
          <w:sz w:val="20"/>
          <w:szCs w:val="20"/>
        </w:rPr>
        <w:t>The definitions of LP-RSRP and LP-RSSI for LP-RSRQ are updated as follows:</w:t>
      </w:r>
    </w:p>
    <w:p w14:paraId="39FE056E" w14:textId="77777777" w:rsidR="0034057C" w:rsidRPr="00174FCA" w:rsidRDefault="0034057C" w:rsidP="0034057C">
      <w:pPr>
        <w:pStyle w:val="ListParagraph"/>
        <w:rPr>
          <w:szCs w:val="20"/>
        </w:rPr>
      </w:pPr>
      <w:r w:rsidRPr="00174FCA">
        <w:rPr>
          <w:szCs w:val="20"/>
        </w:rPr>
        <w:t xml:space="preserve">LP-RSRP is the linear average of received power of LP-SS in OOK ON symbols </w:t>
      </w:r>
      <w:r w:rsidRPr="00174FCA">
        <w:rPr>
          <w:color w:val="FF0000"/>
          <w:szCs w:val="20"/>
        </w:rPr>
        <w:t>over the frequency resources that carry LP-SS</w:t>
      </w:r>
      <w:r w:rsidRPr="00174FCA">
        <w:rPr>
          <w:szCs w:val="20"/>
        </w:rPr>
        <w:t>.</w:t>
      </w:r>
    </w:p>
    <w:p w14:paraId="61231F75" w14:textId="77777777" w:rsidR="0034057C" w:rsidRPr="00174FCA" w:rsidRDefault="0034057C" w:rsidP="0034057C">
      <w:pPr>
        <w:pStyle w:val="ListParagraph"/>
        <w:rPr>
          <w:szCs w:val="20"/>
        </w:rPr>
      </w:pPr>
      <w:r w:rsidRPr="00174FCA">
        <w:rPr>
          <w:szCs w:val="20"/>
        </w:rPr>
        <w:t>LP-RSSI is the linear average of total received power in ON and OFF LP-SS OOK symbols</w:t>
      </w:r>
      <w:r w:rsidRPr="00174FCA">
        <w:rPr>
          <w:color w:val="FF0000"/>
          <w:szCs w:val="20"/>
        </w:rPr>
        <w:t xml:space="preserve"> over the frequency resources that carry LP-SS</w:t>
      </w:r>
      <w:r w:rsidRPr="00174FCA">
        <w:rPr>
          <w:szCs w:val="20"/>
        </w:rPr>
        <w:t>.</w:t>
      </w:r>
    </w:p>
    <w:p w14:paraId="1B7AA4D2" w14:textId="77777777" w:rsidR="0034057C" w:rsidRPr="00174FCA" w:rsidRDefault="0034057C" w:rsidP="0034057C">
      <w:pPr>
        <w:rPr>
          <w:color w:val="FF0000"/>
          <w:sz w:val="20"/>
          <w:szCs w:val="20"/>
          <w:lang w:val="en-GB"/>
        </w:rPr>
      </w:pPr>
    </w:p>
    <w:p w14:paraId="1BC74E0E" w14:textId="77777777" w:rsidR="00DD4134" w:rsidRPr="00174FCA" w:rsidRDefault="00DD4134" w:rsidP="00DD4134">
      <w:pPr>
        <w:pStyle w:val="Heading4"/>
        <w:numPr>
          <w:ilvl w:val="0"/>
          <w:numId w:val="0"/>
        </w:numPr>
        <w:spacing w:after="0" w:line="240" w:lineRule="auto"/>
        <w:rPr>
          <w:sz w:val="20"/>
          <w:szCs w:val="20"/>
          <w:lang w:val="en-GB"/>
        </w:rPr>
      </w:pPr>
      <w:r w:rsidRPr="00174FCA">
        <w:rPr>
          <w:b/>
          <w:bCs/>
          <w:sz w:val="20"/>
          <w:szCs w:val="20"/>
          <w:highlight w:val="yellow"/>
          <w:lang w:val="en-GB"/>
        </w:rPr>
        <w:t>Proposal 1-4r1</w:t>
      </w:r>
      <w:r w:rsidRPr="00174FCA">
        <w:rPr>
          <w:sz w:val="20"/>
          <w:szCs w:val="20"/>
          <w:highlight w:val="yellow"/>
          <w:lang w:val="en-GB"/>
        </w:rPr>
        <w:t>:</w:t>
      </w:r>
      <w:r w:rsidRPr="00174FCA">
        <w:rPr>
          <w:sz w:val="20"/>
          <w:szCs w:val="20"/>
          <w:lang w:val="en-GB"/>
        </w:rPr>
        <w:t xml:space="preserve"> </w:t>
      </w:r>
    </w:p>
    <w:p w14:paraId="480A3B5D" w14:textId="77777777" w:rsidR="00DD4134" w:rsidRPr="00174FCA" w:rsidRDefault="00DD4134" w:rsidP="00DD4134">
      <w:pPr>
        <w:spacing w:after="0" w:line="240" w:lineRule="auto"/>
        <w:rPr>
          <w:sz w:val="20"/>
          <w:szCs w:val="20"/>
        </w:rPr>
      </w:pPr>
      <w:r w:rsidRPr="00174FCA">
        <w:rPr>
          <w:sz w:val="20"/>
          <w:szCs w:val="20"/>
        </w:rPr>
        <w:t xml:space="preserve">A UE is not required to monitor a PO if it does not detect </w:t>
      </w:r>
      <w:r w:rsidRPr="00174FCA">
        <w:rPr>
          <w:color w:val="FF0000"/>
          <w:sz w:val="20"/>
          <w:szCs w:val="20"/>
        </w:rPr>
        <w:t xml:space="preserve">a LP-WUS on the monitored LO or the LP-WUS does not indicate the subgroup the UE belongs to monitor its associated PO </w:t>
      </w:r>
      <w:r w:rsidRPr="00174FCA">
        <w:rPr>
          <w:strike/>
          <w:color w:val="FF0000"/>
          <w:sz w:val="20"/>
          <w:szCs w:val="20"/>
        </w:rPr>
        <w:t>a positive wake-up indication in LP-WUS in an LO</w:t>
      </w:r>
      <w:r w:rsidRPr="00174FCA">
        <w:rPr>
          <w:sz w:val="20"/>
          <w:szCs w:val="20"/>
        </w:rPr>
        <w:t>.</w:t>
      </w:r>
    </w:p>
    <w:p w14:paraId="3E4FF06D" w14:textId="4B94352D" w:rsidR="00DD4134" w:rsidRPr="00174FCA" w:rsidRDefault="00DD4134" w:rsidP="00DD4134">
      <w:pPr>
        <w:pStyle w:val="ListParagraph"/>
        <w:rPr>
          <w:color w:val="FF0000"/>
          <w:szCs w:val="20"/>
          <w:lang w:val="en-US"/>
        </w:rPr>
      </w:pPr>
      <w:r w:rsidRPr="00174FCA">
        <w:rPr>
          <w:color w:val="FF0000"/>
          <w:szCs w:val="20"/>
          <w:lang w:eastAsia="ko-KR"/>
        </w:rPr>
        <w:t xml:space="preserve">Note: this does not preclude the discussion of potential fallback </w:t>
      </w:r>
      <w:proofErr w:type="spellStart"/>
      <w:r w:rsidRPr="00174FCA">
        <w:rPr>
          <w:color w:val="FF0000"/>
          <w:szCs w:val="20"/>
          <w:lang w:eastAsia="ko-KR"/>
        </w:rPr>
        <w:t>behavior</w:t>
      </w:r>
      <w:proofErr w:type="spellEnd"/>
      <w:r w:rsidRPr="00174FCA">
        <w:rPr>
          <w:color w:val="FF0000"/>
          <w:szCs w:val="20"/>
          <w:lang w:eastAsia="ko-KR"/>
        </w:rPr>
        <w:t xml:space="preserve"> if the UE does not receive LP-WUS for a long time.</w:t>
      </w:r>
    </w:p>
    <w:p w14:paraId="5541541A" w14:textId="77777777" w:rsidR="00DD4134" w:rsidRPr="00174FCA" w:rsidRDefault="00DD4134" w:rsidP="00DD4134">
      <w:pPr>
        <w:rPr>
          <w:color w:val="FF0000"/>
          <w:sz w:val="20"/>
          <w:szCs w:val="20"/>
        </w:rPr>
      </w:pPr>
    </w:p>
    <w:p w14:paraId="4FBCB1DE" w14:textId="77777777" w:rsidR="0016624F" w:rsidRPr="00174FCA" w:rsidRDefault="0016624F" w:rsidP="0016624F">
      <w:pPr>
        <w:pStyle w:val="Heading4"/>
        <w:numPr>
          <w:ilvl w:val="0"/>
          <w:numId w:val="0"/>
        </w:numPr>
        <w:spacing w:after="0" w:line="240" w:lineRule="auto"/>
        <w:rPr>
          <w:sz w:val="20"/>
          <w:szCs w:val="20"/>
          <w:lang w:val="en-GB"/>
        </w:rPr>
      </w:pPr>
      <w:r w:rsidRPr="00174FCA">
        <w:rPr>
          <w:b/>
          <w:bCs/>
          <w:sz w:val="20"/>
          <w:szCs w:val="20"/>
          <w:highlight w:val="yellow"/>
          <w:lang w:val="en-GB"/>
        </w:rPr>
        <w:t>Proposal 1-5r1</w:t>
      </w:r>
      <w:r w:rsidRPr="00174FCA">
        <w:rPr>
          <w:sz w:val="20"/>
          <w:szCs w:val="20"/>
          <w:highlight w:val="yellow"/>
          <w:lang w:val="en-GB"/>
        </w:rPr>
        <w:t>:</w:t>
      </w:r>
      <w:r w:rsidRPr="00174FCA">
        <w:rPr>
          <w:sz w:val="20"/>
          <w:szCs w:val="20"/>
          <w:lang w:val="en-GB"/>
        </w:rPr>
        <w:t xml:space="preserve"> </w:t>
      </w:r>
    </w:p>
    <w:p w14:paraId="150079E0" w14:textId="77777777" w:rsidR="0016624F" w:rsidRPr="00174FCA" w:rsidRDefault="0016624F" w:rsidP="0016624F">
      <w:pPr>
        <w:spacing w:after="0" w:line="240" w:lineRule="auto"/>
        <w:rPr>
          <w:sz w:val="20"/>
          <w:szCs w:val="20"/>
        </w:rPr>
      </w:pPr>
      <w:r w:rsidRPr="00174FCA">
        <w:rPr>
          <w:sz w:val="20"/>
          <w:szCs w:val="20"/>
        </w:rPr>
        <w:t xml:space="preserve">LP-WUS and LP-SS use the same beams as SSB. Define the association between LP-WUS MOs/LP-SS </w:t>
      </w:r>
      <w:r w:rsidRPr="00174FCA">
        <w:rPr>
          <w:color w:val="FF0000"/>
          <w:sz w:val="20"/>
          <w:szCs w:val="20"/>
        </w:rPr>
        <w:t xml:space="preserve">transmissions </w:t>
      </w:r>
      <w:r w:rsidRPr="00174FCA">
        <w:rPr>
          <w:sz w:val="20"/>
          <w:szCs w:val="20"/>
        </w:rPr>
        <w:t>and SSB beams.</w:t>
      </w:r>
    </w:p>
    <w:p w14:paraId="603648BF" w14:textId="77777777" w:rsidR="00DD4134" w:rsidRPr="00174FCA" w:rsidRDefault="00DD4134" w:rsidP="00DD4134">
      <w:pPr>
        <w:rPr>
          <w:color w:val="FF0000"/>
          <w:sz w:val="20"/>
          <w:szCs w:val="20"/>
        </w:rPr>
      </w:pPr>
    </w:p>
    <w:p w14:paraId="40BFCA6D" w14:textId="77777777" w:rsidR="00174FCA" w:rsidRPr="00174FCA" w:rsidRDefault="00174FCA" w:rsidP="00174FCA">
      <w:pPr>
        <w:pStyle w:val="Heading4"/>
        <w:numPr>
          <w:ilvl w:val="0"/>
          <w:numId w:val="0"/>
        </w:numPr>
        <w:spacing w:after="0" w:line="240" w:lineRule="auto"/>
        <w:rPr>
          <w:sz w:val="20"/>
          <w:szCs w:val="20"/>
          <w:lang w:val="en-GB"/>
        </w:rPr>
      </w:pPr>
      <w:r w:rsidRPr="00174FCA">
        <w:rPr>
          <w:b/>
          <w:bCs/>
          <w:sz w:val="20"/>
          <w:szCs w:val="20"/>
          <w:highlight w:val="yellow"/>
          <w:lang w:val="en-GB"/>
        </w:rPr>
        <w:t>Proposal 1-3</w:t>
      </w:r>
      <w:r w:rsidRPr="00174FCA">
        <w:rPr>
          <w:sz w:val="20"/>
          <w:szCs w:val="20"/>
          <w:highlight w:val="yellow"/>
          <w:lang w:val="en-GB"/>
        </w:rPr>
        <w:t>:</w:t>
      </w:r>
      <w:r w:rsidRPr="00174FCA">
        <w:rPr>
          <w:sz w:val="20"/>
          <w:szCs w:val="20"/>
          <w:lang w:val="en-GB"/>
        </w:rPr>
        <w:t xml:space="preserve"> </w:t>
      </w:r>
    </w:p>
    <w:p w14:paraId="18C59A6E" w14:textId="77777777" w:rsidR="00174FCA" w:rsidRPr="00174FCA" w:rsidRDefault="00174FCA" w:rsidP="00174FCA">
      <w:pPr>
        <w:spacing w:after="0" w:line="240" w:lineRule="auto"/>
        <w:rPr>
          <w:sz w:val="20"/>
          <w:szCs w:val="20"/>
        </w:rPr>
      </w:pPr>
      <w:r w:rsidRPr="00174FCA">
        <w:rPr>
          <w:sz w:val="20"/>
          <w:szCs w:val="20"/>
        </w:rPr>
        <w:t>Do not support dynamic PO.</w:t>
      </w:r>
    </w:p>
    <w:p w14:paraId="75225264" w14:textId="56BE2B32" w:rsidR="00174FCA" w:rsidRPr="00174FCA" w:rsidRDefault="00174FCA" w:rsidP="00DD4134">
      <w:pPr>
        <w:rPr>
          <w:color w:val="FF0000"/>
          <w:sz w:val="20"/>
          <w:szCs w:val="20"/>
        </w:rPr>
      </w:pPr>
    </w:p>
    <w:p w14:paraId="48066373" w14:textId="77777777" w:rsidR="00174FCA" w:rsidRPr="00174FCA" w:rsidRDefault="00174FCA" w:rsidP="00174FCA">
      <w:pPr>
        <w:pStyle w:val="Heading4"/>
        <w:numPr>
          <w:ilvl w:val="0"/>
          <w:numId w:val="0"/>
        </w:numPr>
        <w:spacing w:before="0" w:after="0" w:line="240" w:lineRule="auto"/>
        <w:rPr>
          <w:sz w:val="20"/>
          <w:szCs w:val="20"/>
          <w:lang w:val="en-GB"/>
        </w:rPr>
      </w:pPr>
      <w:r w:rsidRPr="00174FCA">
        <w:rPr>
          <w:b/>
          <w:bCs/>
          <w:sz w:val="20"/>
          <w:szCs w:val="20"/>
          <w:highlight w:val="yellow"/>
          <w:lang w:val="en-GB"/>
        </w:rPr>
        <w:t>Proposal 2-2</w:t>
      </w:r>
      <w:r w:rsidRPr="00174FCA">
        <w:rPr>
          <w:sz w:val="20"/>
          <w:szCs w:val="20"/>
          <w:highlight w:val="yellow"/>
          <w:lang w:val="en-GB"/>
        </w:rPr>
        <w:t>:</w:t>
      </w:r>
      <w:r w:rsidRPr="00174FCA">
        <w:rPr>
          <w:sz w:val="20"/>
          <w:szCs w:val="20"/>
          <w:lang w:val="en-GB"/>
        </w:rPr>
        <w:t xml:space="preserve"> </w:t>
      </w:r>
    </w:p>
    <w:p w14:paraId="38221ADB" w14:textId="77777777" w:rsidR="00174FCA" w:rsidRPr="00174FCA" w:rsidRDefault="00174FCA" w:rsidP="00174FCA">
      <w:pPr>
        <w:spacing w:after="0" w:line="240" w:lineRule="auto"/>
        <w:rPr>
          <w:sz w:val="20"/>
          <w:szCs w:val="20"/>
        </w:rPr>
      </w:pPr>
      <w:r w:rsidRPr="00174FCA">
        <w:rPr>
          <w:sz w:val="20"/>
          <w:szCs w:val="20"/>
        </w:rPr>
        <w:t>Support separate subgrouping configurations for LP-WUS and PEI.</w:t>
      </w:r>
    </w:p>
    <w:p w14:paraId="0EB4C56B" w14:textId="0FFA9162" w:rsidR="00174FCA" w:rsidRPr="00174FCA" w:rsidRDefault="00174FCA" w:rsidP="00DD4134">
      <w:pPr>
        <w:pStyle w:val="ListParagraph"/>
        <w:numPr>
          <w:ilvl w:val="0"/>
          <w:numId w:val="11"/>
        </w:numPr>
        <w:rPr>
          <w:szCs w:val="20"/>
        </w:rPr>
      </w:pPr>
      <w:r w:rsidRPr="00174FCA">
        <w:rPr>
          <w:szCs w:val="20"/>
        </w:rPr>
        <w:t>Details are left to RAN2 to decide.</w:t>
      </w:r>
    </w:p>
    <w:p w14:paraId="0B5A09F4" w14:textId="77777777" w:rsidR="00B84396" w:rsidRDefault="00277F3A">
      <w:pPr>
        <w:pStyle w:val="Heading1"/>
      </w:pPr>
      <w:r>
        <w:lastRenderedPageBreak/>
        <w:t>PHY procedures</w:t>
      </w:r>
    </w:p>
    <w:p w14:paraId="183C8021" w14:textId="77777777" w:rsidR="00B84396" w:rsidRDefault="00277F3A">
      <w:pPr>
        <w:pStyle w:val="Heading2"/>
        <w:rPr>
          <w:lang w:val="en-GB"/>
        </w:rPr>
      </w:pPr>
      <w:r>
        <w:rPr>
          <w:lang w:val="en-GB"/>
        </w:rPr>
        <w:t>LP-WUS configuration and monitoring</w:t>
      </w:r>
    </w:p>
    <w:p w14:paraId="640C2516" w14:textId="77777777" w:rsidR="00B84396" w:rsidRDefault="00277F3A">
      <w:pPr>
        <w:spacing w:after="0" w:line="240" w:lineRule="auto"/>
        <w:rPr>
          <w:sz w:val="20"/>
          <w:szCs w:val="20"/>
        </w:rPr>
      </w:pPr>
      <w:r>
        <w:rPr>
          <w:sz w:val="20"/>
          <w:szCs w:val="20"/>
        </w:rPr>
        <w:t>This is a summary of companies’ views on the LO configurations:</w:t>
      </w:r>
    </w:p>
    <w:p w14:paraId="40F7B88D" w14:textId="77777777" w:rsidR="00B84396" w:rsidRDefault="00277F3A" w:rsidP="00DD4134">
      <w:pPr>
        <w:pStyle w:val="ListParagraph"/>
        <w:numPr>
          <w:ilvl w:val="0"/>
          <w:numId w:val="8"/>
        </w:numPr>
      </w:pPr>
      <w:r>
        <w:t xml:space="preserve">[1] </w:t>
      </w:r>
      <w:proofErr w:type="spellStart"/>
      <w:r>
        <w:t>Futurewei</w:t>
      </w:r>
      <w:proofErr w:type="spellEnd"/>
      <w:r>
        <w:t xml:space="preserve">: Consider the following options, depicted in Figure 1, for LO configuration and association with the Ns POs per PF where K is the number of LP-WUS MO groups per LO </w:t>
      </w:r>
    </w:p>
    <w:p w14:paraId="7A6FC0DA" w14:textId="77777777" w:rsidR="00B84396" w:rsidRDefault="00277F3A" w:rsidP="00DD4134">
      <w:pPr>
        <w:pStyle w:val="ListParagraph"/>
        <w:numPr>
          <w:ilvl w:val="1"/>
          <w:numId w:val="8"/>
        </w:numPr>
      </w:pPr>
      <w:r>
        <w:t>Option 1: a reference point, Ns × K offsets to first LP-WUS MOs, and a time gap</w:t>
      </w:r>
    </w:p>
    <w:p w14:paraId="2C465DE9" w14:textId="77777777" w:rsidR="00B84396" w:rsidRDefault="00277F3A" w:rsidP="00DD4134">
      <w:pPr>
        <w:pStyle w:val="ListParagraph"/>
        <w:numPr>
          <w:ilvl w:val="1"/>
          <w:numId w:val="8"/>
        </w:numPr>
      </w:pPr>
      <w:r>
        <w:t>Option 2: a reference point, Ns offsets to first LP-WUS MOs, a number (K) and periodicity for LP-WUS MO groups, and a time gap</w:t>
      </w:r>
    </w:p>
    <w:p w14:paraId="228D9115" w14:textId="77777777" w:rsidR="00B84396" w:rsidRDefault="00277F3A" w:rsidP="00DD4134">
      <w:pPr>
        <w:pStyle w:val="ListParagraph"/>
        <w:numPr>
          <w:ilvl w:val="0"/>
          <w:numId w:val="8"/>
        </w:numPr>
      </w:pPr>
      <w:r>
        <w:t>[2] HW/</w:t>
      </w:r>
      <w:proofErr w:type="spellStart"/>
      <w:r>
        <w:t>HiSi</w:t>
      </w:r>
      <w:proofErr w:type="spellEnd"/>
    </w:p>
    <w:p w14:paraId="2C039983" w14:textId="77777777" w:rsidR="00B84396" w:rsidRDefault="00277F3A" w:rsidP="00DD4134">
      <w:pPr>
        <w:pStyle w:val="ListParagraph"/>
        <w:numPr>
          <w:ilvl w:val="1"/>
          <w:numId w:val="8"/>
        </w:numPr>
      </w:pPr>
      <w:r>
        <w:t>The location of LO can be determined based on the location of a PO/PF by an offset.</w:t>
      </w:r>
    </w:p>
    <w:p w14:paraId="212509FD" w14:textId="77777777" w:rsidR="00B84396" w:rsidRDefault="00277F3A" w:rsidP="00DD4134">
      <w:pPr>
        <w:pStyle w:val="ListParagraph"/>
        <w:numPr>
          <w:ilvl w:val="1"/>
          <w:numId w:val="8"/>
        </w:numPr>
      </w:pPr>
      <w:r>
        <w:t>For mapping between LO and PO, support Option 2 that UEs corresponding to different POs monitor the same LO</w:t>
      </w:r>
    </w:p>
    <w:p w14:paraId="24FCE8C2" w14:textId="77777777" w:rsidR="00B84396" w:rsidRDefault="00277F3A" w:rsidP="00DD4134">
      <w:pPr>
        <w:pStyle w:val="ListParagraph"/>
        <w:numPr>
          <w:ilvl w:val="1"/>
          <w:numId w:val="8"/>
        </w:numPr>
      </w:pPr>
      <w:r>
        <w:t>Each LO consists of N * K LP-WUS MOs, where N is the number of beams corresponding to LP-WUS, and K is the number of LP-WUS MOs for each beam, K can be larger than or equal to 1.</w:t>
      </w:r>
    </w:p>
    <w:p w14:paraId="157A16A6" w14:textId="77777777" w:rsidR="00B84396" w:rsidRDefault="00277F3A" w:rsidP="00DD4134">
      <w:pPr>
        <w:pStyle w:val="ListParagraph"/>
        <w:numPr>
          <w:ilvl w:val="0"/>
          <w:numId w:val="8"/>
        </w:numPr>
      </w:pPr>
      <w:r>
        <w:t>[4] CMCC</w:t>
      </w:r>
    </w:p>
    <w:p w14:paraId="07C38C50" w14:textId="77777777" w:rsidR="00B84396" w:rsidRDefault="00277F3A" w:rsidP="00DD4134">
      <w:pPr>
        <w:pStyle w:val="ListParagraph"/>
        <w:numPr>
          <w:ilvl w:val="1"/>
          <w:numId w:val="8"/>
        </w:numPr>
      </w:pPr>
      <w:r>
        <w:t xml:space="preserve">Regarding the determination of LO location, the </w:t>
      </w:r>
      <w:proofErr w:type="spellStart"/>
      <w:r>
        <w:t>folloiwng</w:t>
      </w:r>
      <w:proofErr w:type="spellEnd"/>
      <w:r>
        <w:t xml:space="preserve"> three options </w:t>
      </w:r>
      <w:proofErr w:type="spellStart"/>
      <w:r>
        <w:t>cannbe</w:t>
      </w:r>
      <w:proofErr w:type="spellEnd"/>
      <w:r>
        <w:t xml:space="preserve"> considered:</w:t>
      </w:r>
    </w:p>
    <w:p w14:paraId="73EAA0C4" w14:textId="77777777" w:rsidR="00B84396" w:rsidRDefault="00277F3A" w:rsidP="00DD4134">
      <w:pPr>
        <w:pStyle w:val="ListParagraph"/>
        <w:numPr>
          <w:ilvl w:val="2"/>
          <w:numId w:val="8"/>
        </w:numPr>
      </w:pPr>
      <w:r>
        <w:t xml:space="preserve">Option 1: </w:t>
      </w:r>
      <w:proofErr w:type="spellStart"/>
      <w:r>
        <w:t>gNB</w:t>
      </w:r>
      <w:proofErr w:type="spellEnd"/>
      <w:r>
        <w:t xml:space="preserve"> configure the time domain offset(s) of LO related to PO.</w:t>
      </w:r>
    </w:p>
    <w:p w14:paraId="0B2678E4" w14:textId="77777777" w:rsidR="00B84396" w:rsidRDefault="00277F3A" w:rsidP="00DD4134">
      <w:pPr>
        <w:pStyle w:val="ListParagraph"/>
        <w:numPr>
          <w:ilvl w:val="2"/>
          <w:numId w:val="8"/>
        </w:numPr>
      </w:pPr>
      <w:r>
        <w:t xml:space="preserve">Option 2: </w:t>
      </w:r>
      <w:proofErr w:type="spellStart"/>
      <w:r>
        <w:t>gNB</w:t>
      </w:r>
      <w:proofErr w:type="spellEnd"/>
      <w:r>
        <w:t xml:space="preserve"> configure the periodicity of LO and number of LOs, UE determines the LO index based its PO index, e.g., LO index = [(UE_ID mod N) *Ns + </w:t>
      </w:r>
      <w:proofErr w:type="spellStart"/>
      <w:r>
        <w:t>i_s</w:t>
      </w:r>
      <w:proofErr w:type="spellEnd"/>
      <w:r>
        <w:t>] mod L, L is the number of LOs within LO periodicity</w:t>
      </w:r>
    </w:p>
    <w:p w14:paraId="5DF875B4" w14:textId="77777777" w:rsidR="00B84396" w:rsidRDefault="00277F3A" w:rsidP="00DD4134">
      <w:pPr>
        <w:pStyle w:val="ListParagraph"/>
        <w:numPr>
          <w:ilvl w:val="2"/>
          <w:numId w:val="8"/>
        </w:numPr>
      </w:pPr>
      <w:r>
        <w:t xml:space="preserve">Option 3: </w:t>
      </w:r>
      <w:proofErr w:type="spellStart"/>
      <w:r>
        <w:t>gNB</w:t>
      </w:r>
      <w:proofErr w:type="spellEnd"/>
      <w:r>
        <w:t xml:space="preserve"> configure the time domain offset(s) of LO relative to LP-SS</w:t>
      </w:r>
    </w:p>
    <w:p w14:paraId="1FC8610B" w14:textId="77777777" w:rsidR="00B84396" w:rsidRDefault="00277F3A" w:rsidP="00DD4134">
      <w:pPr>
        <w:pStyle w:val="ListParagraph"/>
        <w:numPr>
          <w:ilvl w:val="0"/>
          <w:numId w:val="8"/>
        </w:numPr>
      </w:pPr>
      <w:r>
        <w:t>[5] TCL</w:t>
      </w:r>
    </w:p>
    <w:p w14:paraId="653FB6FD" w14:textId="77777777" w:rsidR="00B84396" w:rsidRDefault="00277F3A" w:rsidP="00DD4134">
      <w:pPr>
        <w:pStyle w:val="ListParagraph"/>
        <w:numPr>
          <w:ilvl w:val="1"/>
          <w:numId w:val="8"/>
        </w:numPr>
      </w:pPr>
      <w:r>
        <w:t xml:space="preserve">To locate LP-WUS occasion in the time domain, a reference point and an offset from the reference point can be used: </w:t>
      </w:r>
    </w:p>
    <w:p w14:paraId="585BF980" w14:textId="77777777" w:rsidR="00B84396" w:rsidRDefault="00277F3A" w:rsidP="00DD4134">
      <w:pPr>
        <w:pStyle w:val="ListParagraph"/>
        <w:numPr>
          <w:ilvl w:val="2"/>
          <w:numId w:val="8"/>
        </w:numPr>
      </w:pPr>
      <w:r>
        <w:t>For idle/inactive UEs, the incoming PO or SSB can be used as a reference point</w:t>
      </w:r>
    </w:p>
    <w:p w14:paraId="5B7F8B6D" w14:textId="77777777" w:rsidR="00B84396" w:rsidRDefault="00277F3A" w:rsidP="00DD4134">
      <w:pPr>
        <w:pStyle w:val="ListParagraph"/>
        <w:numPr>
          <w:ilvl w:val="2"/>
          <w:numId w:val="8"/>
        </w:numPr>
      </w:pPr>
      <w:r>
        <w:t>For connected UEs, SSB or periodic LP-SS can be used as reference point.</w:t>
      </w:r>
    </w:p>
    <w:p w14:paraId="4714ABF7" w14:textId="77777777" w:rsidR="00B84396" w:rsidRDefault="00277F3A" w:rsidP="00DD4134">
      <w:pPr>
        <w:pStyle w:val="ListParagraph"/>
        <w:numPr>
          <w:ilvl w:val="0"/>
          <w:numId w:val="8"/>
        </w:numPr>
      </w:pPr>
      <w:r>
        <w:t>[6] vivo</w:t>
      </w:r>
    </w:p>
    <w:p w14:paraId="7F15F4A0" w14:textId="77777777" w:rsidR="00B84396" w:rsidRDefault="00277F3A" w:rsidP="00DD4134">
      <w:pPr>
        <w:pStyle w:val="ListParagraph"/>
        <w:numPr>
          <w:ilvl w:val="1"/>
          <w:numId w:val="8"/>
        </w:numPr>
      </w:pPr>
      <w:r>
        <w:t>Proposal 9: Clarify that the same subgrouping information will be carried in the MOs of a LO.</w:t>
      </w:r>
    </w:p>
    <w:p w14:paraId="08568C6C" w14:textId="77777777" w:rsidR="00B84396" w:rsidRDefault="00277F3A" w:rsidP="00DD4134">
      <w:pPr>
        <w:pStyle w:val="ListParagraph"/>
        <w:numPr>
          <w:ilvl w:val="0"/>
          <w:numId w:val="8"/>
        </w:numPr>
      </w:pPr>
      <w:r>
        <w:t>[7] OPPO</w:t>
      </w:r>
    </w:p>
    <w:p w14:paraId="7B55CD18" w14:textId="77777777" w:rsidR="00B84396" w:rsidRDefault="00277F3A" w:rsidP="00DD4134">
      <w:pPr>
        <w:pStyle w:val="ListParagraph"/>
        <w:numPr>
          <w:ilvl w:val="1"/>
          <w:numId w:val="8"/>
        </w:numPr>
      </w:pPr>
      <w:r>
        <w:t>A UE can monitor one LO in each LO period.</w:t>
      </w:r>
    </w:p>
    <w:p w14:paraId="25AA04F6" w14:textId="77777777" w:rsidR="00B84396" w:rsidRDefault="00277F3A" w:rsidP="00DD4134">
      <w:pPr>
        <w:pStyle w:val="ListParagraph"/>
        <w:numPr>
          <w:ilvl w:val="0"/>
          <w:numId w:val="8"/>
        </w:numPr>
      </w:pPr>
      <w:r>
        <w:t>[8] Xiaomi</w:t>
      </w:r>
    </w:p>
    <w:p w14:paraId="068D12C9" w14:textId="77777777" w:rsidR="00B84396" w:rsidRDefault="00277F3A" w:rsidP="00DD4134">
      <w:pPr>
        <w:pStyle w:val="ListParagraph"/>
        <w:numPr>
          <w:ilvl w:val="1"/>
          <w:numId w:val="8"/>
        </w:numPr>
      </w:pPr>
      <w:r>
        <w:t>Proposal 12: Support separate configuration of LP-WUS, with multiple LP WUS monitoring occasions (LOs) within a duty cycle. And UE can determine its corresponding LO index by its UE ID or by its PO index.</w:t>
      </w:r>
    </w:p>
    <w:p w14:paraId="6D164C15" w14:textId="77777777" w:rsidR="00B84396" w:rsidRDefault="00277F3A" w:rsidP="00DD4134">
      <w:pPr>
        <w:pStyle w:val="ListParagraph"/>
        <w:numPr>
          <w:ilvl w:val="0"/>
          <w:numId w:val="8"/>
        </w:numPr>
      </w:pPr>
      <w:r>
        <w:t>[9] CATT</w:t>
      </w:r>
    </w:p>
    <w:p w14:paraId="0B71C222" w14:textId="77777777" w:rsidR="00B84396" w:rsidRDefault="00277F3A" w:rsidP="00DD4134">
      <w:pPr>
        <w:pStyle w:val="ListParagraph"/>
        <w:numPr>
          <w:ilvl w:val="1"/>
          <w:numId w:val="8"/>
        </w:numPr>
      </w:pPr>
      <w:r>
        <w:t>Proposal 3: The offset between LO and PO is configured by the network and UE will determine the sleeping type based on the transition time of different sleep mode and the network configured offset in its UE implementation.</w:t>
      </w:r>
    </w:p>
    <w:p w14:paraId="2631599C" w14:textId="77777777" w:rsidR="00B84396" w:rsidRDefault="00277F3A" w:rsidP="00DD4134">
      <w:pPr>
        <w:pStyle w:val="ListParagraph"/>
        <w:numPr>
          <w:ilvl w:val="1"/>
          <w:numId w:val="8"/>
        </w:numPr>
      </w:pPr>
      <w:r>
        <w:t>Proposal 4: The number of LP-WUS MOs for each beam can be larger than or equal to 1. The information of paging early indication by LP-WUS in multiple MOs within a SSB can be different.</w:t>
      </w:r>
    </w:p>
    <w:p w14:paraId="4E47858B" w14:textId="77777777" w:rsidR="00B84396" w:rsidRDefault="00277F3A" w:rsidP="00DD4134">
      <w:pPr>
        <w:pStyle w:val="ListParagraph"/>
        <w:numPr>
          <w:ilvl w:val="0"/>
          <w:numId w:val="8"/>
        </w:numPr>
      </w:pPr>
      <w:r>
        <w:t>[10] ZTE</w:t>
      </w:r>
    </w:p>
    <w:p w14:paraId="28DB1777" w14:textId="77777777" w:rsidR="00B84396" w:rsidRDefault="00277F3A" w:rsidP="00DD4134">
      <w:pPr>
        <w:pStyle w:val="ListParagraph"/>
        <w:numPr>
          <w:ilvl w:val="1"/>
          <w:numId w:val="8"/>
        </w:numPr>
      </w:pPr>
      <w:r>
        <w:t>Proposal 7: LP-WUS indicates subgroups based on associated PO.</w:t>
      </w:r>
    </w:p>
    <w:p w14:paraId="781FEE45" w14:textId="77777777" w:rsidR="00B84396" w:rsidRDefault="00277F3A" w:rsidP="00DD4134">
      <w:pPr>
        <w:pStyle w:val="ListParagraph"/>
        <w:numPr>
          <w:ilvl w:val="2"/>
          <w:numId w:val="8"/>
        </w:numPr>
      </w:pPr>
      <w:r>
        <w:t>Further discuss whether/how LP-WUS indicates subgroups independent from PO</w:t>
      </w:r>
    </w:p>
    <w:p w14:paraId="7C04B630" w14:textId="77777777" w:rsidR="00B84396" w:rsidRDefault="00277F3A" w:rsidP="00DD4134">
      <w:pPr>
        <w:pStyle w:val="ListParagraph"/>
        <w:numPr>
          <w:ilvl w:val="1"/>
          <w:numId w:val="8"/>
        </w:numPr>
      </w:pPr>
      <w:r>
        <w:t>Proposal 8: Support multiple subgroups as much as possible by LP-WUS in idle/inactive state.</w:t>
      </w:r>
    </w:p>
    <w:p w14:paraId="5BCE49A5" w14:textId="77777777" w:rsidR="00B84396" w:rsidRDefault="00277F3A" w:rsidP="00DD4134">
      <w:pPr>
        <w:pStyle w:val="ListParagraph"/>
        <w:numPr>
          <w:ilvl w:val="1"/>
          <w:numId w:val="8"/>
        </w:numPr>
      </w:pPr>
      <w:r>
        <w:t>Proposal 9: Unified LP-WUS monitoring scheme is pursued, considering</w:t>
      </w:r>
    </w:p>
    <w:p w14:paraId="13EC22AD" w14:textId="77777777" w:rsidR="00B84396" w:rsidRDefault="00277F3A" w:rsidP="00DD4134">
      <w:pPr>
        <w:pStyle w:val="ListParagraph"/>
        <w:numPr>
          <w:ilvl w:val="2"/>
          <w:numId w:val="8"/>
        </w:numPr>
      </w:pPr>
      <w:r>
        <w:t xml:space="preserve">I-DRX, </w:t>
      </w:r>
      <w:proofErr w:type="spellStart"/>
      <w:r>
        <w:t>eDRX</w:t>
      </w:r>
      <w:proofErr w:type="spellEnd"/>
    </w:p>
    <w:p w14:paraId="64FAF141" w14:textId="77777777" w:rsidR="00B84396" w:rsidRDefault="00277F3A" w:rsidP="00DD4134">
      <w:pPr>
        <w:pStyle w:val="ListParagraph"/>
        <w:numPr>
          <w:ilvl w:val="2"/>
          <w:numId w:val="8"/>
        </w:numPr>
      </w:pPr>
      <w:r>
        <w:t>FDD, TDD</w:t>
      </w:r>
    </w:p>
    <w:p w14:paraId="0A06437A" w14:textId="77777777" w:rsidR="00B84396" w:rsidRDefault="00277F3A" w:rsidP="00DD4134">
      <w:pPr>
        <w:pStyle w:val="ListParagraph"/>
        <w:numPr>
          <w:ilvl w:val="1"/>
          <w:numId w:val="8"/>
        </w:numPr>
      </w:pPr>
      <w:r>
        <w:t>Proposal 10: Each LO consists of N * K LP-WUS MOs, option 2 is adopted with K&gt;1</w:t>
      </w:r>
    </w:p>
    <w:p w14:paraId="2D575246" w14:textId="77777777" w:rsidR="00B84396" w:rsidRDefault="00277F3A" w:rsidP="00DD4134">
      <w:pPr>
        <w:pStyle w:val="ListParagraph"/>
        <w:numPr>
          <w:ilvl w:val="2"/>
          <w:numId w:val="8"/>
        </w:numPr>
      </w:pPr>
      <w:r>
        <w:t>K could be larger than repetition number</w:t>
      </w:r>
    </w:p>
    <w:p w14:paraId="09FC0EB1" w14:textId="77777777" w:rsidR="00B84396" w:rsidRDefault="00277F3A" w:rsidP="00DD4134">
      <w:pPr>
        <w:pStyle w:val="ListParagraph"/>
        <w:numPr>
          <w:ilvl w:val="1"/>
          <w:numId w:val="8"/>
        </w:numPr>
      </w:pPr>
      <w:r>
        <w:t>Proposal 11: Consider option 2 to determine the beam index and repetition.</w:t>
      </w:r>
    </w:p>
    <w:p w14:paraId="25CC45D0" w14:textId="77777777" w:rsidR="00B84396" w:rsidRDefault="00277F3A" w:rsidP="00DD4134">
      <w:pPr>
        <w:pStyle w:val="ListParagraph"/>
        <w:numPr>
          <w:ilvl w:val="1"/>
          <w:numId w:val="8"/>
        </w:numPr>
      </w:pPr>
      <w:r>
        <w:t>Proposal 12: For duty cycle LP-WUS in IDLE/INACTIVE mode, NW can configure different LO periodicity according to different situation.</w:t>
      </w:r>
    </w:p>
    <w:p w14:paraId="289F082B" w14:textId="77777777" w:rsidR="00B84396" w:rsidRDefault="00277F3A" w:rsidP="00DD4134">
      <w:pPr>
        <w:pStyle w:val="ListParagraph"/>
        <w:numPr>
          <w:ilvl w:val="1"/>
          <w:numId w:val="8"/>
        </w:numPr>
      </w:pPr>
      <w:r>
        <w:t>Proposal 16: Support LP-WUS deployed in FDD/TDD bands</w:t>
      </w:r>
    </w:p>
    <w:p w14:paraId="780917A9" w14:textId="77777777" w:rsidR="00B84396" w:rsidRDefault="00277F3A" w:rsidP="00DD4134">
      <w:pPr>
        <w:pStyle w:val="ListParagraph"/>
        <w:numPr>
          <w:ilvl w:val="1"/>
          <w:numId w:val="8"/>
        </w:numPr>
      </w:pPr>
      <w:r>
        <w:t>Proposal 17: The LO and MO definition should be applicable for both FDD and TDD</w:t>
      </w:r>
    </w:p>
    <w:p w14:paraId="0FDD9786" w14:textId="77777777" w:rsidR="00B84396" w:rsidRDefault="00277F3A" w:rsidP="00DD4134">
      <w:pPr>
        <w:pStyle w:val="ListParagraph"/>
        <w:numPr>
          <w:ilvl w:val="2"/>
          <w:numId w:val="8"/>
        </w:numPr>
      </w:pPr>
      <w:r>
        <w:t>FFS whether MO could be based on flexible symbols or slots in TDD</w:t>
      </w:r>
    </w:p>
    <w:p w14:paraId="430A9D29" w14:textId="77777777" w:rsidR="00B84396" w:rsidRDefault="00277F3A" w:rsidP="00DD4134">
      <w:pPr>
        <w:pStyle w:val="ListParagraph"/>
        <w:numPr>
          <w:ilvl w:val="0"/>
          <w:numId w:val="8"/>
        </w:numPr>
      </w:pPr>
      <w:r>
        <w:t>[11] Nokia</w:t>
      </w:r>
    </w:p>
    <w:p w14:paraId="093C118E" w14:textId="77777777" w:rsidR="00B84396" w:rsidRDefault="00277F3A" w:rsidP="00DD4134">
      <w:pPr>
        <w:pStyle w:val="ListParagraph"/>
        <w:numPr>
          <w:ilvl w:val="1"/>
          <w:numId w:val="8"/>
        </w:numPr>
      </w:pPr>
      <w:r>
        <w:t xml:space="preserve">Proposal: Define starting symbol for each the LP-WUS MOs in LO. </w:t>
      </w:r>
    </w:p>
    <w:p w14:paraId="607A1806" w14:textId="77777777" w:rsidR="00B84396" w:rsidRDefault="00277F3A" w:rsidP="00DD4134">
      <w:pPr>
        <w:pStyle w:val="ListParagraph"/>
        <w:numPr>
          <w:ilvl w:val="1"/>
          <w:numId w:val="8"/>
        </w:numPr>
      </w:pPr>
      <w:r>
        <w:t>Proposal: At least for operation with shared spectrum access, support having one or more LP-WUS MOs per LP-WUS beam (K≥1).</w:t>
      </w:r>
    </w:p>
    <w:p w14:paraId="46F89B29" w14:textId="77777777" w:rsidR="00B84396" w:rsidRDefault="00277F3A" w:rsidP="00DD4134">
      <w:pPr>
        <w:pStyle w:val="ListParagraph"/>
        <w:numPr>
          <w:ilvl w:val="1"/>
          <w:numId w:val="8"/>
        </w:numPr>
      </w:pPr>
      <w:r>
        <w:t xml:space="preserve">Proposal: Support LP-WUS monitoring configuration that allows to split the sub-groups of a PO to multiple LP-WUS </w:t>
      </w:r>
      <w:proofErr w:type="spellStart"/>
      <w:r>
        <w:t>MOs.</w:t>
      </w:r>
      <w:proofErr w:type="spellEnd"/>
      <w:r>
        <w:t xml:space="preserve"> Also mapping multiple POs to same LP-WUS could be supported if efficient encoding of sub-group information to LP-WUS is supported.</w:t>
      </w:r>
    </w:p>
    <w:p w14:paraId="4A654CD6" w14:textId="77777777" w:rsidR="00B84396" w:rsidRDefault="00277F3A" w:rsidP="00DD4134">
      <w:pPr>
        <w:pStyle w:val="ListParagraph"/>
        <w:numPr>
          <w:ilvl w:val="0"/>
          <w:numId w:val="8"/>
        </w:numPr>
      </w:pPr>
      <w:r>
        <w:t>[12] Sony</w:t>
      </w:r>
    </w:p>
    <w:p w14:paraId="2B417886" w14:textId="77777777" w:rsidR="00B84396" w:rsidRDefault="00277F3A" w:rsidP="00DD4134">
      <w:pPr>
        <w:pStyle w:val="ListParagraph"/>
        <w:numPr>
          <w:ilvl w:val="1"/>
          <w:numId w:val="8"/>
        </w:numPr>
      </w:pPr>
      <w:r>
        <w:t xml:space="preserve">Proposal 1 – Support an adaptive configuration where the UE, depending on its delay requirement, can operate based on an always-on or a duty-cycle scheme. </w:t>
      </w:r>
    </w:p>
    <w:p w14:paraId="09B96ACD" w14:textId="77777777" w:rsidR="00B84396" w:rsidRDefault="00277F3A" w:rsidP="00DD4134">
      <w:pPr>
        <w:pStyle w:val="ListParagraph"/>
        <w:numPr>
          <w:ilvl w:val="1"/>
          <w:numId w:val="8"/>
        </w:numPr>
      </w:pPr>
      <w:r>
        <w:t xml:space="preserve">Proposal 2 - For duty-cycled scheme where the LP-WUS monitoring is done in connection to existing DRX, the configuration needs to consider at least the following configuration parameters, </w:t>
      </w:r>
    </w:p>
    <w:p w14:paraId="2942DDD7" w14:textId="77777777" w:rsidR="00B84396" w:rsidRDefault="00277F3A" w:rsidP="00DD4134">
      <w:pPr>
        <w:pStyle w:val="ListParagraph"/>
        <w:numPr>
          <w:ilvl w:val="1"/>
          <w:numId w:val="8"/>
        </w:numPr>
      </w:pPr>
      <w:r>
        <w:t>Proposal 3 – Support time-frequency multiplexing of LP-WUS for different UEs to increase LP-WUS address/identification space.</w:t>
      </w:r>
    </w:p>
    <w:p w14:paraId="054550C2" w14:textId="77777777" w:rsidR="00B84396" w:rsidRDefault="00277F3A" w:rsidP="00DD4134">
      <w:pPr>
        <w:pStyle w:val="ListParagraph"/>
        <w:numPr>
          <w:ilvl w:val="0"/>
          <w:numId w:val="8"/>
        </w:numPr>
      </w:pPr>
      <w:r>
        <w:lastRenderedPageBreak/>
        <w:t>[14] Fujitsu</w:t>
      </w:r>
    </w:p>
    <w:p w14:paraId="4F37D92C" w14:textId="77777777" w:rsidR="00B84396" w:rsidRDefault="00277F3A" w:rsidP="00DD4134">
      <w:pPr>
        <w:pStyle w:val="ListParagraph"/>
        <w:numPr>
          <w:ilvl w:val="1"/>
          <w:numId w:val="8"/>
        </w:numPr>
      </w:pPr>
      <w:r>
        <w:t>Proposal: Introduce a special LO, which is not associated with any PO, to efficiently wake up all UEs for SI change/ETWS/CMAS</w:t>
      </w:r>
    </w:p>
    <w:p w14:paraId="2C935DC1" w14:textId="77777777" w:rsidR="00B84396" w:rsidRDefault="00277F3A" w:rsidP="00DD4134">
      <w:pPr>
        <w:pStyle w:val="ListParagraph"/>
        <w:numPr>
          <w:ilvl w:val="0"/>
          <w:numId w:val="8"/>
        </w:numPr>
      </w:pPr>
      <w:r>
        <w:t>[15] NEC</w:t>
      </w:r>
    </w:p>
    <w:p w14:paraId="2C8076C1" w14:textId="77777777" w:rsidR="00B84396" w:rsidRDefault="00277F3A" w:rsidP="00DD4134">
      <w:pPr>
        <w:pStyle w:val="ListParagraph"/>
        <w:numPr>
          <w:ilvl w:val="1"/>
          <w:numId w:val="8"/>
        </w:numPr>
      </w:pPr>
      <w:r>
        <w:t>Proposal 1: for RRC-IDLE/INACTIVE, the LP-WUS configuration indicates one or more LP-WUS frequency bands in a carrier, and for each LP-WUS frequency band, a periodicity and an offset of LOs are comprised in the configuration.</w:t>
      </w:r>
    </w:p>
    <w:p w14:paraId="57588215" w14:textId="77777777" w:rsidR="00B84396" w:rsidRDefault="00277F3A" w:rsidP="00DD4134">
      <w:pPr>
        <w:pStyle w:val="ListParagraph"/>
        <w:numPr>
          <w:ilvl w:val="1"/>
          <w:numId w:val="8"/>
        </w:numPr>
      </w:pPr>
      <w:r>
        <w:t>Observation 1: explicit association between an LO and a PO (e.g., by a time offset) is not necessary, UE can determine the association based on its UE-ID implicitly.</w:t>
      </w:r>
    </w:p>
    <w:p w14:paraId="798353C4" w14:textId="77777777" w:rsidR="00B84396" w:rsidRDefault="00277F3A" w:rsidP="00DD4134">
      <w:pPr>
        <w:pStyle w:val="ListParagraph"/>
        <w:numPr>
          <w:ilvl w:val="1"/>
          <w:numId w:val="8"/>
        </w:numPr>
      </w:pPr>
      <w:r>
        <w:t>Proposal 3: from UE perspective, it is not necessary to be aware of which option is used, UE may firstly determine a LOs based on its UE-ID, if a wake-up indication is received, UE can start monitoring PO from the first PO (also determined based on its UE-ID) after the MR is activated and resynchronized.</w:t>
      </w:r>
    </w:p>
    <w:p w14:paraId="3E3174DF" w14:textId="77777777" w:rsidR="00B84396" w:rsidRDefault="00277F3A" w:rsidP="00DD4134">
      <w:pPr>
        <w:pStyle w:val="ListParagraph"/>
        <w:numPr>
          <w:ilvl w:val="0"/>
          <w:numId w:val="8"/>
        </w:numPr>
      </w:pPr>
      <w:r>
        <w:t>[17] LG</w:t>
      </w:r>
    </w:p>
    <w:p w14:paraId="0A5D73CB" w14:textId="77777777" w:rsidR="00B84396" w:rsidRDefault="00277F3A" w:rsidP="00DD4134">
      <w:pPr>
        <w:pStyle w:val="ListParagraph"/>
        <w:numPr>
          <w:ilvl w:val="1"/>
          <w:numId w:val="8"/>
        </w:numPr>
      </w:pPr>
      <w:r>
        <w:t>Proposal #10: UEs with different wake-up delay should be assigned to different UE subgroups</w:t>
      </w:r>
    </w:p>
    <w:p w14:paraId="3E2FF1FC" w14:textId="77777777" w:rsidR="00B84396" w:rsidRDefault="00277F3A" w:rsidP="00DD4134">
      <w:pPr>
        <w:pStyle w:val="ListParagraph"/>
        <w:numPr>
          <w:ilvl w:val="1"/>
          <w:numId w:val="8"/>
        </w:numPr>
      </w:pPr>
      <w:r>
        <w:t>Proposal #11: UEs having longer wake-up delay can be assigned to separated UE subgroups</w:t>
      </w:r>
    </w:p>
    <w:p w14:paraId="50633613" w14:textId="77777777" w:rsidR="00B84396" w:rsidRDefault="00277F3A" w:rsidP="00DD4134">
      <w:pPr>
        <w:pStyle w:val="ListParagraph"/>
        <w:numPr>
          <w:ilvl w:val="2"/>
          <w:numId w:val="8"/>
        </w:numPr>
      </w:pPr>
      <w:r>
        <w:t>The number of those subgroups can be separately configured.</w:t>
      </w:r>
    </w:p>
    <w:p w14:paraId="091E5577" w14:textId="77777777" w:rsidR="00B84396" w:rsidRDefault="00277F3A" w:rsidP="00DD4134">
      <w:pPr>
        <w:pStyle w:val="ListParagraph"/>
        <w:numPr>
          <w:ilvl w:val="2"/>
          <w:numId w:val="8"/>
        </w:numPr>
      </w:pPr>
      <w:r>
        <w:t>wake-up delays above a certain threshold are considered as longer wake-up delay</w:t>
      </w:r>
    </w:p>
    <w:p w14:paraId="6BC1728C" w14:textId="77777777" w:rsidR="00B84396" w:rsidRDefault="00277F3A" w:rsidP="00DD4134">
      <w:pPr>
        <w:pStyle w:val="ListParagraph"/>
        <w:numPr>
          <w:ilvl w:val="1"/>
          <w:numId w:val="8"/>
        </w:numPr>
      </w:pPr>
      <w:r>
        <w:t xml:space="preserve">Proposal #12: Following options can be considered for determination of PO to be monitored </w:t>
      </w:r>
    </w:p>
    <w:p w14:paraId="7754472A" w14:textId="77777777" w:rsidR="00B84396" w:rsidRDefault="00277F3A" w:rsidP="00DD4134">
      <w:pPr>
        <w:pStyle w:val="ListParagraph"/>
        <w:numPr>
          <w:ilvl w:val="2"/>
          <w:numId w:val="8"/>
        </w:numPr>
      </w:pPr>
      <w:r>
        <w:t xml:space="preserve">Option 1: UE determines PO to monitor based on how the LO is allocated </w:t>
      </w:r>
    </w:p>
    <w:p w14:paraId="773AFC15" w14:textId="77777777" w:rsidR="00B84396" w:rsidRDefault="00277F3A" w:rsidP="00DD4134">
      <w:pPr>
        <w:pStyle w:val="ListParagraph"/>
        <w:numPr>
          <w:ilvl w:val="3"/>
          <w:numId w:val="8"/>
        </w:numPr>
      </w:pPr>
      <w:r>
        <w:t xml:space="preserve">After the reception of LP-WUS within a LO, UE monitors the PO which is used to determine where the LO is allocated.  </w:t>
      </w:r>
    </w:p>
    <w:p w14:paraId="2CE5AC23" w14:textId="77777777" w:rsidR="00B84396" w:rsidRDefault="00277F3A" w:rsidP="00DD4134">
      <w:pPr>
        <w:pStyle w:val="ListParagraph"/>
        <w:numPr>
          <w:ilvl w:val="2"/>
          <w:numId w:val="8"/>
        </w:numPr>
      </w:pPr>
      <w:r>
        <w:t>Option 2: UE determines PO to monitor based on the wake-up time</w:t>
      </w:r>
    </w:p>
    <w:p w14:paraId="020993F5" w14:textId="77777777" w:rsidR="00B84396" w:rsidRDefault="00277F3A" w:rsidP="00DD4134">
      <w:pPr>
        <w:pStyle w:val="ListParagraph"/>
        <w:numPr>
          <w:ilvl w:val="3"/>
          <w:numId w:val="8"/>
        </w:numPr>
      </w:pPr>
      <w:r>
        <w:t xml:space="preserve">After the reception of LP-WUS within a LO, UE monitors the nearest PO after the wake-up from the LO. </w:t>
      </w:r>
    </w:p>
    <w:p w14:paraId="447DDE4B" w14:textId="77777777" w:rsidR="00B84396" w:rsidRDefault="00277F3A" w:rsidP="00DD4134">
      <w:pPr>
        <w:pStyle w:val="ListParagraph"/>
        <w:numPr>
          <w:ilvl w:val="1"/>
          <w:numId w:val="8"/>
        </w:numPr>
      </w:pPr>
      <w:r>
        <w:t>Proposal #13: For UE triggered by LP-WUS to monitor a PO, introducing a time window based on the reception of LP-WUS. The time window has the following characteristics:</w:t>
      </w:r>
    </w:p>
    <w:p w14:paraId="2BC5B73F" w14:textId="77777777" w:rsidR="00B84396" w:rsidRDefault="00277F3A" w:rsidP="00DD4134">
      <w:pPr>
        <w:pStyle w:val="ListParagraph"/>
        <w:numPr>
          <w:ilvl w:val="2"/>
          <w:numId w:val="8"/>
        </w:numPr>
      </w:pPr>
      <w:r>
        <w:t xml:space="preserve">UE receives the existing PO only within the time window </w:t>
      </w:r>
    </w:p>
    <w:p w14:paraId="5B13A7C1" w14:textId="77777777" w:rsidR="00B84396" w:rsidRDefault="00277F3A" w:rsidP="00DD4134">
      <w:pPr>
        <w:pStyle w:val="ListParagraph"/>
        <w:numPr>
          <w:ilvl w:val="2"/>
          <w:numId w:val="8"/>
        </w:numPr>
      </w:pPr>
      <w:r>
        <w:t>UE transits to sleep state at the end of the window</w:t>
      </w:r>
    </w:p>
    <w:p w14:paraId="1C1775FA" w14:textId="77777777" w:rsidR="00B84396" w:rsidRDefault="00277F3A" w:rsidP="00DD4134">
      <w:pPr>
        <w:pStyle w:val="ListParagraph"/>
        <w:numPr>
          <w:ilvl w:val="2"/>
          <w:numId w:val="8"/>
        </w:numPr>
      </w:pPr>
      <w:r>
        <w:t xml:space="preserve">The length of window is determined based on </w:t>
      </w:r>
    </w:p>
    <w:p w14:paraId="4B15A9A6" w14:textId="77777777" w:rsidR="00B84396" w:rsidRDefault="00277F3A" w:rsidP="00DD4134">
      <w:pPr>
        <w:pStyle w:val="ListParagraph"/>
        <w:numPr>
          <w:ilvl w:val="3"/>
          <w:numId w:val="8"/>
        </w:numPr>
      </w:pPr>
      <w:r>
        <w:t>The number of upcoming paging occasions</w:t>
      </w:r>
    </w:p>
    <w:p w14:paraId="191A1721" w14:textId="77777777" w:rsidR="00B84396" w:rsidRDefault="00277F3A" w:rsidP="00DD4134">
      <w:pPr>
        <w:pStyle w:val="ListParagraph"/>
        <w:numPr>
          <w:ilvl w:val="3"/>
          <w:numId w:val="8"/>
        </w:numPr>
      </w:pPr>
      <w:r>
        <w:t xml:space="preserve">The number of </w:t>
      </w:r>
      <w:proofErr w:type="gramStart"/>
      <w:r>
        <w:t>slot/frame</w:t>
      </w:r>
      <w:proofErr w:type="gramEnd"/>
      <w:r>
        <w:t xml:space="preserve"> configured by SIB</w:t>
      </w:r>
    </w:p>
    <w:p w14:paraId="18F60DF4" w14:textId="77777777" w:rsidR="00B84396" w:rsidRDefault="00277F3A" w:rsidP="00DD4134">
      <w:pPr>
        <w:pStyle w:val="ListParagraph"/>
        <w:numPr>
          <w:ilvl w:val="2"/>
          <w:numId w:val="8"/>
        </w:numPr>
      </w:pPr>
      <w:r>
        <w:t>FFS: LO mapped to dynamic PO</w:t>
      </w:r>
    </w:p>
    <w:p w14:paraId="32820FA0" w14:textId="77777777" w:rsidR="00B84396" w:rsidRDefault="00277F3A" w:rsidP="00DD4134">
      <w:pPr>
        <w:pStyle w:val="ListParagraph"/>
        <w:numPr>
          <w:ilvl w:val="0"/>
          <w:numId w:val="8"/>
        </w:numPr>
      </w:pPr>
      <w:r>
        <w:t>[18] Samsung</w:t>
      </w:r>
    </w:p>
    <w:p w14:paraId="429E39A1" w14:textId="77777777" w:rsidR="00B84396" w:rsidRDefault="00277F3A" w:rsidP="00DD4134">
      <w:pPr>
        <w:pStyle w:val="ListParagraph"/>
        <w:numPr>
          <w:ilvl w:val="1"/>
          <w:numId w:val="8"/>
        </w:numPr>
      </w:pPr>
      <w:r>
        <w:t xml:space="preserve">Proposal 7: The time location of LP-WUS occasion can be determined by a reference point and an offset.   </w:t>
      </w:r>
    </w:p>
    <w:p w14:paraId="4B159A6C" w14:textId="77777777" w:rsidR="00B84396" w:rsidRDefault="00277F3A" w:rsidP="00DD4134">
      <w:pPr>
        <w:pStyle w:val="ListParagraph"/>
        <w:numPr>
          <w:ilvl w:val="1"/>
          <w:numId w:val="8"/>
        </w:numPr>
      </w:pPr>
      <w:r>
        <w:t>Proposal 8: The time offset between the end position of the LP-WUS monitoring and the reference point should be larger than LP-WUS processing time, MR transition time for ramp up and time/frequency synchronization of MR (e.g., at least &gt; 400ms).</w:t>
      </w:r>
    </w:p>
    <w:p w14:paraId="16D1FF46" w14:textId="77777777" w:rsidR="00B84396" w:rsidRDefault="00277F3A" w:rsidP="00DD4134">
      <w:pPr>
        <w:pStyle w:val="ListParagraph"/>
        <w:numPr>
          <w:ilvl w:val="0"/>
          <w:numId w:val="8"/>
        </w:numPr>
      </w:pPr>
      <w:r>
        <w:t>[19] ETRI</w:t>
      </w:r>
    </w:p>
    <w:p w14:paraId="113AD256" w14:textId="77777777" w:rsidR="00B84396" w:rsidRDefault="00277F3A" w:rsidP="00DD4134">
      <w:pPr>
        <w:pStyle w:val="ListParagraph"/>
        <w:numPr>
          <w:ilvl w:val="1"/>
          <w:numId w:val="8"/>
        </w:numPr>
      </w:pPr>
      <w:r>
        <w:t xml:space="preserve">Proposal 3: Time location of the LO is defined by the time offset from the PO. </w:t>
      </w:r>
    </w:p>
    <w:p w14:paraId="18A3DFAC" w14:textId="77777777" w:rsidR="00B84396" w:rsidRDefault="00277F3A" w:rsidP="00DD4134">
      <w:pPr>
        <w:pStyle w:val="ListParagraph"/>
        <w:numPr>
          <w:ilvl w:val="1"/>
          <w:numId w:val="8"/>
        </w:numPr>
      </w:pPr>
      <w:r>
        <w:t xml:space="preserve">Proposal 4: The time offset is configured by </w:t>
      </w:r>
      <w:proofErr w:type="spellStart"/>
      <w:r>
        <w:t>gNB</w:t>
      </w:r>
      <w:proofErr w:type="spellEnd"/>
      <w:r>
        <w:t xml:space="preserve">. </w:t>
      </w:r>
    </w:p>
    <w:p w14:paraId="61C88653" w14:textId="77777777" w:rsidR="00B84396" w:rsidRDefault="00277F3A" w:rsidP="00DD4134">
      <w:pPr>
        <w:pStyle w:val="ListParagraph"/>
        <w:numPr>
          <w:ilvl w:val="1"/>
          <w:numId w:val="8"/>
        </w:numPr>
      </w:pPr>
      <w:r>
        <w:t>Proposal 5: UE monitoring relationship between LO and PO is decided based on the result of discussion on the maximum number of information bits in a LP-WUS and the maximum number of subgroups per PO.</w:t>
      </w:r>
    </w:p>
    <w:p w14:paraId="64D60ADF" w14:textId="77777777" w:rsidR="00B84396" w:rsidRDefault="00277F3A" w:rsidP="00DD4134">
      <w:pPr>
        <w:pStyle w:val="ListParagraph"/>
        <w:numPr>
          <w:ilvl w:val="0"/>
          <w:numId w:val="8"/>
        </w:numPr>
      </w:pPr>
      <w:r>
        <w:t>[26] QC</w:t>
      </w:r>
    </w:p>
    <w:p w14:paraId="026BFC5C" w14:textId="77777777" w:rsidR="00B84396" w:rsidRDefault="00277F3A" w:rsidP="00DD4134">
      <w:pPr>
        <w:pStyle w:val="ListParagraph"/>
        <w:numPr>
          <w:ilvl w:val="1"/>
          <w:numId w:val="8"/>
        </w:numPr>
      </w:pPr>
      <w:r>
        <w:t>Proposal 1: The LO contains a three-tier structure of LP-WUS MOs for beam sweeping, time domain repetition and transmission of different LP-WUSs in different MOs associated with different UE subgroups.</w:t>
      </w:r>
    </w:p>
    <w:p w14:paraId="03BD05C1" w14:textId="77777777" w:rsidR="00B84396" w:rsidRDefault="00277F3A" w:rsidP="00DD4134">
      <w:pPr>
        <w:pStyle w:val="ListParagraph"/>
        <w:numPr>
          <w:ilvl w:val="1"/>
          <w:numId w:val="8"/>
        </w:numPr>
      </w:pPr>
      <w:r>
        <w:t>Proposal 2: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059276AA" w14:textId="77777777" w:rsidR="00B84396" w:rsidRDefault="00277F3A" w:rsidP="00DD4134">
      <w:pPr>
        <w:pStyle w:val="ListParagraph"/>
        <w:numPr>
          <w:ilvl w:val="1"/>
          <w:numId w:val="8"/>
        </w:numPr>
      </w:pPr>
      <w:r>
        <w:t>Proposal 3: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w:t>
      </w:r>
      <w:proofErr w:type="gramStart"/>
      <w:r>
        <w:t>0,1,…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EDF0F0C" w14:textId="77777777" w:rsidR="00B84396" w:rsidRDefault="00277F3A" w:rsidP="00DD4134">
      <w:pPr>
        <w:pStyle w:val="ListParagraph"/>
        <w:numPr>
          <w:ilvl w:val="0"/>
          <w:numId w:val="8"/>
        </w:numPr>
      </w:pPr>
      <w:r>
        <w:t>[27] Ericsson</w:t>
      </w:r>
    </w:p>
    <w:p w14:paraId="2E5139E2" w14:textId="77777777" w:rsidR="00B84396" w:rsidRDefault="00277F3A" w:rsidP="00DD4134">
      <w:pPr>
        <w:pStyle w:val="ListParagraph"/>
        <w:numPr>
          <w:ilvl w:val="1"/>
          <w:numId w:val="8"/>
        </w:numPr>
      </w:pPr>
      <w:r>
        <w:t>Proposal 5</w:t>
      </w:r>
      <w:r>
        <w:tab/>
        <w:t>Type of WUR capability supported in the cell, e.g., support for both OFDM and OOK-based WUR, or OFDM-based WUR only, or OOK-based WUR only, should be configurable by the NW.</w:t>
      </w:r>
    </w:p>
    <w:p w14:paraId="7D265CC1" w14:textId="77777777" w:rsidR="00B84396" w:rsidRDefault="00277F3A" w:rsidP="00DD4134">
      <w:pPr>
        <w:pStyle w:val="ListParagraph"/>
        <w:numPr>
          <w:ilvl w:val="1"/>
          <w:numId w:val="8"/>
        </w:numPr>
      </w:pPr>
      <w:r>
        <w:t>Proposal 6</w:t>
      </w:r>
      <w:r>
        <w:tab/>
        <w:t>It should be possible for NW to configure flexibly the placement of LP-WUS and LP-SS resources in frequency and time to minimize overhead and NW energy efficiency impact.</w:t>
      </w:r>
    </w:p>
    <w:p w14:paraId="43C14728" w14:textId="77777777" w:rsidR="00B84396" w:rsidRDefault="00277F3A" w:rsidP="00DD4134">
      <w:pPr>
        <w:pStyle w:val="ListParagraph"/>
        <w:numPr>
          <w:ilvl w:val="1"/>
          <w:numId w:val="8"/>
        </w:numPr>
      </w:pPr>
      <w:r>
        <w:t>Proposal 7</w:t>
      </w:r>
      <w:r>
        <w:tab/>
        <w:t>For LP-WUS monitoring in RRC-IDLE/INACTIVE,</w:t>
      </w:r>
    </w:p>
    <w:p w14:paraId="68D3AAB6" w14:textId="77777777" w:rsidR="00B84396" w:rsidRDefault="00277F3A" w:rsidP="00DD4134">
      <w:pPr>
        <w:pStyle w:val="ListParagraph"/>
        <w:numPr>
          <w:ilvl w:val="2"/>
          <w:numId w:val="8"/>
        </w:numPr>
      </w:pPr>
      <w:r>
        <w:t>a.</w:t>
      </w:r>
      <w:r>
        <w:tab/>
        <w:t>LO periodicity is the same as the DRX/paging cycle.</w:t>
      </w:r>
    </w:p>
    <w:p w14:paraId="1B48F883" w14:textId="77777777" w:rsidR="00B84396" w:rsidRDefault="00277F3A" w:rsidP="00DD4134">
      <w:pPr>
        <w:pStyle w:val="ListParagraph"/>
        <w:numPr>
          <w:ilvl w:val="2"/>
          <w:numId w:val="8"/>
        </w:numPr>
      </w:pPr>
      <w:r>
        <w:t>b.</w:t>
      </w:r>
      <w:r>
        <w:tab/>
        <w:t>Introduce time offset between LP-WUS occasion (LO) and UE paging occasion/frame.</w:t>
      </w:r>
    </w:p>
    <w:p w14:paraId="59727EBF" w14:textId="77777777" w:rsidR="00B84396" w:rsidRDefault="00277F3A" w:rsidP="00DD4134">
      <w:pPr>
        <w:pStyle w:val="ListParagraph"/>
        <w:numPr>
          <w:ilvl w:val="2"/>
          <w:numId w:val="8"/>
        </w:numPr>
      </w:pPr>
      <w:r>
        <w:lastRenderedPageBreak/>
        <w:t>c.</w:t>
      </w:r>
      <w:r>
        <w:tab/>
        <w:t>The network configures a single time offset value that is applicable to all UEs operating with LP-WUS. The time offset can be selected by the network from a candidate set. Minimum value of the time offset in the candidate set is FFS.</w:t>
      </w:r>
    </w:p>
    <w:p w14:paraId="18755854" w14:textId="77777777" w:rsidR="00B84396" w:rsidRDefault="00277F3A" w:rsidP="00DD4134">
      <w:pPr>
        <w:pStyle w:val="ListParagraph"/>
        <w:numPr>
          <w:ilvl w:val="2"/>
          <w:numId w:val="8"/>
        </w:numPr>
      </w:pPr>
      <w:r>
        <w:t>d.</w:t>
      </w:r>
      <w:r>
        <w:tab/>
        <w:t>LP-WUS monitoring occasion is determined from a starting symbol and duration of possible LP-WUS transmission within the LO.</w:t>
      </w:r>
    </w:p>
    <w:p w14:paraId="68CA5A6A" w14:textId="77777777" w:rsidR="00B84396" w:rsidRDefault="00277F3A" w:rsidP="00DD4134">
      <w:pPr>
        <w:pStyle w:val="ListParagraph"/>
        <w:numPr>
          <w:ilvl w:val="0"/>
          <w:numId w:val="8"/>
        </w:numPr>
      </w:pPr>
      <w:r>
        <w:t>[28] Nordic</w:t>
      </w:r>
    </w:p>
    <w:p w14:paraId="35FB94C9" w14:textId="77777777" w:rsidR="00B84396" w:rsidRDefault="00277F3A" w:rsidP="00DD4134">
      <w:pPr>
        <w:pStyle w:val="ListParagraph"/>
        <w:numPr>
          <w:ilvl w:val="1"/>
          <w:numId w:val="8"/>
        </w:numPr>
      </w:pPr>
      <w:r>
        <w:t>Proposal-4: In Option 1, for UEs belonging to the same paging group/subgroup and monitoring the same LO, the first monitored PO after LR receives LP-WUS can be different, is determined based on UE-reported wake-up time capability.</w:t>
      </w:r>
    </w:p>
    <w:p w14:paraId="0F87BBAA" w14:textId="77777777" w:rsidR="00B84396" w:rsidRDefault="00B84396">
      <w:pPr>
        <w:spacing w:after="0"/>
        <w:rPr>
          <w:sz w:val="20"/>
          <w:szCs w:val="20"/>
          <w:lang w:val="en-GB"/>
        </w:rPr>
      </w:pPr>
    </w:p>
    <w:p w14:paraId="653717A9" w14:textId="77777777" w:rsidR="00B84396" w:rsidRDefault="00277F3A">
      <w:pPr>
        <w:spacing w:after="0"/>
        <w:rPr>
          <w:sz w:val="20"/>
          <w:szCs w:val="20"/>
          <w:lang w:val="en-GB"/>
        </w:rPr>
      </w:pPr>
      <w:r>
        <w:rPr>
          <w:sz w:val="20"/>
          <w:szCs w:val="20"/>
          <w:lang w:val="en-GB"/>
        </w:rPr>
        <w:t>Regarding the 3 options on the mapping between LO and PO:</w:t>
      </w:r>
    </w:p>
    <w:p w14:paraId="0D93A35C" w14:textId="77777777" w:rsidR="00B84396" w:rsidRDefault="00277F3A" w:rsidP="00DD4134">
      <w:pPr>
        <w:pStyle w:val="ListParagraph"/>
      </w:pPr>
      <w:r>
        <w:t xml:space="preserve">Option 1: [3] </w:t>
      </w:r>
      <w:proofErr w:type="spellStart"/>
      <w:r>
        <w:t>Spreadtrum</w:t>
      </w:r>
      <w:proofErr w:type="spellEnd"/>
      <w:r>
        <w:t xml:space="preserve">, [4] CMCC, [5] TCL, [6] vivo, [9] CATT, [13] </w:t>
      </w:r>
      <w:proofErr w:type="spellStart"/>
      <w:r>
        <w:t>InterDigital</w:t>
      </w:r>
      <w:proofErr w:type="spellEnd"/>
      <w:r>
        <w:t>, [15] NEC, [17] LG, [18] Samsung, [19] MediaTek, [22] Lenovo, [23] Apple, [25] Docomo, [26] QC, [27] Ericsson, [28] Nordic</w:t>
      </w:r>
    </w:p>
    <w:p w14:paraId="73EEC8A6" w14:textId="77777777" w:rsidR="00B84396" w:rsidRDefault="00277F3A" w:rsidP="00DD4134">
      <w:pPr>
        <w:pStyle w:val="ListParagraph"/>
      </w:pPr>
      <w:r>
        <w:t>[28] QC: LP-WUS MOs in the LO can be associated with different sets of UE subgroups of the PO.</w:t>
      </w:r>
    </w:p>
    <w:p w14:paraId="2A948C68" w14:textId="77777777" w:rsidR="00B84396" w:rsidRDefault="00277F3A" w:rsidP="00DD4134">
      <w:pPr>
        <w:pStyle w:val="ListParagraph"/>
      </w:pPr>
      <w:r>
        <w:t xml:space="preserve">Option 2: [1] </w:t>
      </w:r>
      <w:proofErr w:type="spellStart"/>
      <w:r>
        <w:t>Futurewei</w:t>
      </w:r>
      <w:proofErr w:type="spellEnd"/>
      <w:r>
        <w:t xml:space="preserve">, [2] HW, [3] </w:t>
      </w:r>
      <w:proofErr w:type="spellStart"/>
      <w:r>
        <w:t>Spreadtrum</w:t>
      </w:r>
      <w:proofErr w:type="spellEnd"/>
      <w:r>
        <w:t>, [4] CMCC, [5] TCL, [10] ZTE, [11] Nokia (maybe), [15] NEC, [27] Ericsson</w:t>
      </w:r>
    </w:p>
    <w:p w14:paraId="1FDB2E40" w14:textId="77777777" w:rsidR="00B84396" w:rsidRDefault="00277F3A" w:rsidP="00DD4134">
      <w:pPr>
        <w:pStyle w:val="ListParagraph"/>
      </w:pPr>
      <w:r>
        <w:t xml:space="preserve">Option 3: [3] </w:t>
      </w:r>
      <w:proofErr w:type="spellStart"/>
      <w:r>
        <w:t>Spreadtrum</w:t>
      </w:r>
      <w:proofErr w:type="spellEnd"/>
      <w:r>
        <w:t xml:space="preserve">, [5] TCL, [9] CATT, [11] Nokia, [13] </w:t>
      </w:r>
      <w:proofErr w:type="spellStart"/>
      <w:r>
        <w:t>InterDigital</w:t>
      </w:r>
      <w:proofErr w:type="spellEnd"/>
      <w:r>
        <w:t xml:space="preserve"> (maybe</w:t>
      </w:r>
      <w:proofErr w:type="gramStart"/>
      <w:r>
        <w:t>) ,</w:t>
      </w:r>
      <w:proofErr w:type="gramEnd"/>
      <w:r>
        <w:t xml:space="preserve"> [15] NEC, [17] LG, [18] Samsung, [21] Panasonic, [23] Apple, [25] Docomo (maybe)</w:t>
      </w:r>
    </w:p>
    <w:p w14:paraId="368A1721" w14:textId="77777777" w:rsidR="00B84396" w:rsidRDefault="00277F3A" w:rsidP="00DD4134">
      <w:pPr>
        <w:pStyle w:val="ListParagraph"/>
      </w:pPr>
      <w:r>
        <w:t>1-to-1 mapping at the UE side: [16] KT</w:t>
      </w:r>
    </w:p>
    <w:p w14:paraId="6AA62A92" w14:textId="77777777" w:rsidR="00B84396" w:rsidRDefault="00B84396">
      <w:pPr>
        <w:spacing w:after="0"/>
        <w:rPr>
          <w:sz w:val="20"/>
          <w:szCs w:val="20"/>
          <w:lang w:val="en-GB"/>
        </w:rPr>
      </w:pPr>
    </w:p>
    <w:p w14:paraId="03BC1E3A" w14:textId="77777777" w:rsidR="00B84396" w:rsidRDefault="00277F3A">
      <w:pPr>
        <w:spacing w:after="0"/>
        <w:rPr>
          <w:sz w:val="20"/>
          <w:szCs w:val="20"/>
          <w:lang w:val="en-GB"/>
        </w:rPr>
      </w:pPr>
      <w:r>
        <w:rPr>
          <w:sz w:val="20"/>
          <w:szCs w:val="20"/>
          <w:lang w:val="en-GB"/>
        </w:rPr>
        <w:t>Value of K</w:t>
      </w:r>
    </w:p>
    <w:p w14:paraId="62E03BDC" w14:textId="77777777" w:rsidR="00B84396" w:rsidRDefault="00277F3A" w:rsidP="00DD4134">
      <w:pPr>
        <w:pStyle w:val="ListParagraph"/>
        <w:numPr>
          <w:ilvl w:val="0"/>
          <w:numId w:val="9"/>
        </w:numPr>
      </w:pPr>
      <w:r>
        <w:t xml:space="preserve">K &gt;= 1: [2] HW, [3] </w:t>
      </w:r>
      <w:proofErr w:type="spellStart"/>
      <w:r>
        <w:t>Spreadtrum</w:t>
      </w:r>
      <w:proofErr w:type="spellEnd"/>
      <w:r>
        <w:t xml:space="preserve">, [5] TCL, [6] vivo, [9] CATT, [10] ZTE, [13] </w:t>
      </w:r>
      <w:proofErr w:type="spellStart"/>
      <w:r>
        <w:t>InterDigital</w:t>
      </w:r>
      <w:proofErr w:type="spellEnd"/>
      <w:r>
        <w:t>, [14] Fujitsu, [17] LG, [24] Sharp, [25] Docomo (maybe), [27] Ericsson</w:t>
      </w:r>
    </w:p>
    <w:p w14:paraId="4F6547E1" w14:textId="77777777" w:rsidR="00B84396" w:rsidRDefault="00277F3A" w:rsidP="00DD4134">
      <w:pPr>
        <w:pStyle w:val="ListParagraph"/>
        <w:numPr>
          <w:ilvl w:val="1"/>
          <w:numId w:val="9"/>
        </w:numPr>
      </w:pPr>
      <w:r>
        <w:t>Information can be different: [14] Fujitsu, [25] Docomo (maybe)</w:t>
      </w:r>
    </w:p>
    <w:p w14:paraId="7B835E39" w14:textId="77777777" w:rsidR="00B84396" w:rsidRDefault="00277F3A" w:rsidP="00DD4134">
      <w:pPr>
        <w:pStyle w:val="ListParagraph"/>
        <w:numPr>
          <w:ilvl w:val="1"/>
          <w:numId w:val="9"/>
        </w:numPr>
      </w:pPr>
      <w:r>
        <w:t>Same information: [17] LG</w:t>
      </w:r>
    </w:p>
    <w:p w14:paraId="79C2A897" w14:textId="77777777" w:rsidR="00B84396" w:rsidRDefault="00277F3A" w:rsidP="00DD4134">
      <w:pPr>
        <w:pStyle w:val="ListParagraph"/>
        <w:numPr>
          <w:ilvl w:val="1"/>
          <w:numId w:val="9"/>
        </w:numPr>
      </w:pPr>
      <w:r>
        <w:t>Same or different: [27] Ericsson</w:t>
      </w:r>
    </w:p>
    <w:p w14:paraId="3BCA9AAC" w14:textId="77777777" w:rsidR="00B84396" w:rsidRDefault="00277F3A" w:rsidP="00DD4134">
      <w:pPr>
        <w:pStyle w:val="ListParagraph"/>
        <w:numPr>
          <w:ilvl w:val="0"/>
          <w:numId w:val="9"/>
        </w:numPr>
      </w:pPr>
      <w:r>
        <w:t>K = 1: [7] OPPO, [18] Samsung, [21] Panasonic, [28] Nordic</w:t>
      </w:r>
    </w:p>
    <w:p w14:paraId="669C8F06" w14:textId="77777777" w:rsidR="00B84396" w:rsidRDefault="00B84396">
      <w:pPr>
        <w:spacing w:after="0"/>
        <w:rPr>
          <w:sz w:val="20"/>
          <w:szCs w:val="20"/>
          <w:lang w:val="en-GB"/>
        </w:rPr>
      </w:pPr>
    </w:p>
    <w:p w14:paraId="1F27D184" w14:textId="77777777" w:rsidR="00B84396" w:rsidRDefault="00277F3A">
      <w:pPr>
        <w:spacing w:after="0"/>
        <w:rPr>
          <w:sz w:val="20"/>
          <w:szCs w:val="20"/>
          <w:lang w:val="en-GB"/>
        </w:rPr>
      </w:pPr>
      <w:r>
        <w:rPr>
          <w:sz w:val="20"/>
          <w:szCs w:val="20"/>
          <w:lang w:val="en-GB"/>
        </w:rPr>
        <w:t>Periodicity of LO</w:t>
      </w:r>
    </w:p>
    <w:p w14:paraId="559D83DA" w14:textId="77777777" w:rsidR="00B84396" w:rsidRDefault="00277F3A" w:rsidP="00DD4134">
      <w:pPr>
        <w:pStyle w:val="ListParagraph"/>
        <w:numPr>
          <w:ilvl w:val="0"/>
          <w:numId w:val="8"/>
        </w:numPr>
      </w:pPr>
      <w:r>
        <w:t xml:space="preserve">Same as </w:t>
      </w:r>
      <w:proofErr w:type="spellStart"/>
      <w:r>
        <w:t>iDRX</w:t>
      </w:r>
      <w:proofErr w:type="spellEnd"/>
      <w:r>
        <w:t xml:space="preserve"> cycle: [5] TCL, [6] vivo, [7] OPPO, [11] Nokia, [17] LG, [23] Apple, [24] Sharp, [26] QC, [27] Ericsson</w:t>
      </w:r>
    </w:p>
    <w:p w14:paraId="16D8264D" w14:textId="77777777" w:rsidR="00B84396" w:rsidRDefault="00277F3A" w:rsidP="00DD4134">
      <w:pPr>
        <w:pStyle w:val="ListParagraph"/>
        <w:numPr>
          <w:ilvl w:val="0"/>
          <w:numId w:val="8"/>
        </w:numPr>
      </w:pPr>
      <w:r>
        <w:t xml:space="preserve">Same or smaller than </w:t>
      </w:r>
      <w:proofErr w:type="spellStart"/>
      <w:r>
        <w:t>iDRX</w:t>
      </w:r>
      <w:proofErr w:type="spellEnd"/>
      <w:r>
        <w:t xml:space="preserve"> cycle: [18] Samsung</w:t>
      </w:r>
    </w:p>
    <w:p w14:paraId="7D422538" w14:textId="77777777" w:rsidR="00B84396" w:rsidRDefault="00B84396">
      <w:pPr>
        <w:spacing w:after="0"/>
        <w:rPr>
          <w:sz w:val="20"/>
          <w:szCs w:val="20"/>
          <w:lang w:val="en-GB"/>
        </w:rPr>
      </w:pPr>
    </w:p>
    <w:p w14:paraId="6D9ADFF5" w14:textId="77777777" w:rsidR="00B84396" w:rsidRDefault="00277F3A">
      <w:pPr>
        <w:spacing w:after="0"/>
        <w:rPr>
          <w:sz w:val="20"/>
          <w:szCs w:val="20"/>
          <w:lang w:val="en-GB"/>
        </w:rPr>
      </w:pPr>
      <w:r>
        <w:rPr>
          <w:sz w:val="20"/>
          <w:szCs w:val="20"/>
          <w:lang w:val="en-GB"/>
        </w:rPr>
        <w:t>Some companies proposed that different sets of MOs are monitored by different subgroups of UEs corresponding to the same PO (</w:t>
      </w:r>
      <w:proofErr w:type="gramStart"/>
      <w:r>
        <w:rPr>
          <w:sz w:val="20"/>
          <w:szCs w:val="20"/>
          <w:lang w:val="en-GB"/>
        </w:rPr>
        <w:t>in order to</w:t>
      </w:r>
      <w:proofErr w:type="gramEnd"/>
      <w:r>
        <w:rPr>
          <w:sz w:val="20"/>
          <w:szCs w:val="20"/>
          <w:lang w:val="en-GB"/>
        </w:rPr>
        <w:t xml:space="preserve"> increase the total number of subgroups per PO). Such an example is shown in the figure, where set 1 of MOs are monitored by UEs in subgroups 1 to N for the corresponding PO, while set 2 of MOs are monitored by UEs in subgroups N+1 to 2N for the corresponding PO. It was observed that companies used two different approaches to define an LO for such a case:</w:t>
      </w:r>
    </w:p>
    <w:p w14:paraId="698EBB8D" w14:textId="77777777" w:rsidR="00B84396" w:rsidRDefault="00277F3A" w:rsidP="00DD4134">
      <w:pPr>
        <w:pStyle w:val="ListParagraph"/>
      </w:pPr>
      <w:r>
        <w:t xml:space="preserve">Approach 1: The LO consists of both set 1 and set 2 of </w:t>
      </w:r>
      <w:proofErr w:type="spellStart"/>
      <w:r>
        <w:t>MOs.</w:t>
      </w:r>
      <w:proofErr w:type="spellEnd"/>
    </w:p>
    <w:p w14:paraId="23BE12AD" w14:textId="77777777" w:rsidR="00B84396" w:rsidRDefault="00277F3A" w:rsidP="00DD4134">
      <w:pPr>
        <w:pStyle w:val="ListParagraph"/>
      </w:pPr>
      <w:r>
        <w:t xml:space="preserve">Approach 2: One LO consists of set 1 of MOs, and another LO consists of set 2 of MOs </w:t>
      </w:r>
    </w:p>
    <w:p w14:paraId="4DDF3364" w14:textId="77777777" w:rsidR="00B84396" w:rsidRDefault="00B84396"/>
    <w:p w14:paraId="06C3542E" w14:textId="77777777" w:rsidR="00B84396" w:rsidRDefault="00277F3A">
      <w:pPr>
        <w:jc w:val="center"/>
      </w:pPr>
      <w:r>
        <w:rPr>
          <w:noProof/>
        </w:rPr>
        <w:drawing>
          <wp:inline distT="0" distB="0" distL="0" distR="0" wp14:anchorId="6AEDE8AE" wp14:editId="44043F77">
            <wp:extent cx="5425440" cy="593090"/>
            <wp:effectExtent l="0" t="0" r="0" b="0"/>
            <wp:docPr id="148397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71166" name="Picture 1"/>
                    <pic:cNvPicPr>
                      <a:picLocks noChangeAspect="1"/>
                    </pic:cNvPicPr>
                  </pic:nvPicPr>
                  <pic:blipFill>
                    <a:blip r:embed="rId11"/>
                    <a:stretch>
                      <a:fillRect/>
                    </a:stretch>
                  </pic:blipFill>
                  <pic:spPr>
                    <a:xfrm>
                      <a:off x="0" y="0"/>
                      <a:ext cx="5674917" cy="620845"/>
                    </a:xfrm>
                    <a:prstGeom prst="rect">
                      <a:avLst/>
                    </a:prstGeom>
                  </pic:spPr>
                </pic:pic>
              </a:graphicData>
            </a:graphic>
          </wp:inline>
        </w:drawing>
      </w:r>
    </w:p>
    <w:p w14:paraId="0E811BD1" w14:textId="77777777" w:rsidR="00B84396" w:rsidRDefault="00277F3A">
      <w:pPr>
        <w:spacing w:after="0"/>
        <w:rPr>
          <w:sz w:val="20"/>
          <w:szCs w:val="20"/>
          <w:lang w:val="en-GB"/>
        </w:rPr>
      </w:pPr>
      <w:r>
        <w:rPr>
          <w:sz w:val="20"/>
          <w:szCs w:val="20"/>
          <w:lang w:val="en-GB"/>
        </w:rPr>
        <w:t xml:space="preserve">As the specifications define the UE </w:t>
      </w:r>
      <w:proofErr w:type="spellStart"/>
      <w:r>
        <w:rPr>
          <w:sz w:val="20"/>
          <w:szCs w:val="20"/>
          <w:lang w:val="en-GB"/>
        </w:rPr>
        <w:t>behaviors</w:t>
      </w:r>
      <w:proofErr w:type="spellEnd"/>
      <w:r>
        <w:rPr>
          <w:sz w:val="20"/>
          <w:szCs w:val="20"/>
          <w:lang w:val="en-GB"/>
        </w:rPr>
        <w:t>, it is easier to define an LO from UE perspective, i.e., the LO should include, and only include, all the LP-WUS MOs intended for a UE. Moderator’s recommendation is to go with Approach 2 above.</w:t>
      </w:r>
    </w:p>
    <w:p w14:paraId="0A14CFC2" w14:textId="77777777" w:rsidR="00B84396" w:rsidRDefault="00B84396">
      <w:pPr>
        <w:spacing w:after="0"/>
        <w:rPr>
          <w:sz w:val="20"/>
          <w:szCs w:val="20"/>
          <w:lang w:val="en-GB"/>
        </w:rPr>
      </w:pPr>
    </w:p>
    <w:p w14:paraId="5B730D1B"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67CAB786" w14:textId="77777777" w:rsidR="00B84396" w:rsidRDefault="00277F3A">
      <w:pPr>
        <w:spacing w:after="0" w:line="240" w:lineRule="auto"/>
        <w:rPr>
          <w:sz w:val="20"/>
          <w:szCs w:val="20"/>
        </w:rPr>
      </w:pPr>
      <w:r>
        <w:rPr>
          <w:sz w:val="20"/>
          <w:szCs w:val="20"/>
        </w:rPr>
        <w:t>Clarification for “LO”: an LO is defined as a set of LP-WUS MOs monitored by a UE.</w:t>
      </w:r>
    </w:p>
    <w:tbl>
      <w:tblPr>
        <w:tblStyle w:val="TableGrid"/>
        <w:tblW w:w="0" w:type="auto"/>
        <w:tblLook w:val="04A0" w:firstRow="1" w:lastRow="0" w:firstColumn="1" w:lastColumn="0" w:noHBand="0" w:noVBand="1"/>
      </w:tblPr>
      <w:tblGrid>
        <w:gridCol w:w="1250"/>
        <w:gridCol w:w="8100"/>
      </w:tblGrid>
      <w:tr w:rsidR="00B84396" w14:paraId="7ADE0828" w14:textId="77777777">
        <w:tc>
          <w:tcPr>
            <w:tcW w:w="1250" w:type="dxa"/>
            <w:shd w:val="clear" w:color="auto" w:fill="9CC2E5" w:themeFill="accent5" w:themeFillTint="99"/>
          </w:tcPr>
          <w:p w14:paraId="66EF6D0A"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A36FEEA" w14:textId="77777777" w:rsidR="00B84396" w:rsidRDefault="00277F3A">
            <w:pPr>
              <w:spacing w:after="0"/>
              <w:rPr>
                <w:b/>
                <w:bCs/>
                <w:sz w:val="20"/>
                <w:szCs w:val="20"/>
                <w:lang w:val="en-GB"/>
              </w:rPr>
            </w:pPr>
            <w:r>
              <w:rPr>
                <w:b/>
                <w:bCs/>
                <w:sz w:val="20"/>
                <w:szCs w:val="20"/>
                <w:lang w:val="en-GB"/>
              </w:rPr>
              <w:t>Comments</w:t>
            </w:r>
          </w:p>
        </w:tc>
      </w:tr>
      <w:tr w:rsidR="00B84396" w14:paraId="42AD799B" w14:textId="77777777">
        <w:tc>
          <w:tcPr>
            <w:tcW w:w="1250" w:type="dxa"/>
          </w:tcPr>
          <w:p w14:paraId="32EBECB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FE581B3"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 to clarify.</w:t>
            </w:r>
          </w:p>
        </w:tc>
      </w:tr>
      <w:tr w:rsidR="00727328" w14:paraId="759060EF" w14:textId="77777777">
        <w:tc>
          <w:tcPr>
            <w:tcW w:w="1250" w:type="dxa"/>
          </w:tcPr>
          <w:p w14:paraId="141F1763" w14:textId="77777777" w:rsidR="00727328" w:rsidRDefault="00727328" w:rsidP="00727328">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7D0EFE9" w14:textId="77777777" w:rsidR="00727328" w:rsidRDefault="00727328" w:rsidP="00727328">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5E22F6FE" w14:textId="77777777" w:rsidTr="00DF7DC3">
        <w:tc>
          <w:tcPr>
            <w:tcW w:w="1250" w:type="dxa"/>
          </w:tcPr>
          <w:p w14:paraId="595222DA"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3F0FD9CA" w14:textId="77777777" w:rsidR="0006210C" w:rsidRDefault="0006210C" w:rsidP="00DF7DC3">
            <w:pPr>
              <w:spacing w:after="0"/>
              <w:rPr>
                <w:rFonts w:eastAsiaTheme="minorEastAsia"/>
                <w:sz w:val="20"/>
                <w:szCs w:val="20"/>
                <w:lang w:val="en-GB"/>
              </w:rPr>
            </w:pPr>
            <w:r>
              <w:rPr>
                <w:rFonts w:eastAsiaTheme="minorEastAsia"/>
                <w:sz w:val="20"/>
                <w:szCs w:val="20"/>
                <w:lang w:val="en-GB"/>
              </w:rPr>
              <w:t>We are OK with the proposal</w:t>
            </w:r>
          </w:p>
        </w:tc>
      </w:tr>
      <w:tr w:rsidR="00C77365" w14:paraId="685D2B47" w14:textId="77777777">
        <w:tc>
          <w:tcPr>
            <w:tcW w:w="1250" w:type="dxa"/>
          </w:tcPr>
          <w:p w14:paraId="089D569C" w14:textId="5A4E66CF"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0CCAEDF1" w14:textId="77777777" w:rsidR="00C77365" w:rsidRDefault="00C77365" w:rsidP="00C77365">
            <w:pPr>
              <w:spacing w:after="0"/>
              <w:rPr>
                <w:rFonts w:eastAsiaTheme="minorEastAsia"/>
                <w:sz w:val="20"/>
                <w:szCs w:val="20"/>
                <w:lang w:val="en-GB"/>
              </w:rPr>
            </w:pPr>
            <w:r>
              <w:rPr>
                <w:rFonts w:eastAsiaTheme="minorEastAsia"/>
                <w:sz w:val="20"/>
                <w:szCs w:val="20"/>
                <w:lang w:val="en-GB"/>
              </w:rPr>
              <w:t>T</w:t>
            </w:r>
            <w:r>
              <w:rPr>
                <w:rFonts w:eastAsiaTheme="minorEastAsia" w:hint="eastAsia"/>
                <w:sz w:val="20"/>
                <w:szCs w:val="20"/>
                <w:lang w:val="en-GB"/>
              </w:rPr>
              <w:t>his</w:t>
            </w:r>
            <w:r>
              <w:rPr>
                <w:rFonts w:eastAsiaTheme="minorEastAsia"/>
                <w:sz w:val="20"/>
                <w:szCs w:val="20"/>
                <w:lang w:val="en-GB"/>
              </w:rPr>
              <w:t xml:space="preserve"> definition seems too general. We understand the original meaning is to refer the multiple MO</w:t>
            </w:r>
            <w:r>
              <w:rPr>
                <w:rFonts w:eastAsiaTheme="minorEastAsia" w:hint="eastAsia"/>
                <w:sz w:val="20"/>
                <w:szCs w:val="20"/>
                <w:lang w:val="en-GB"/>
              </w:rPr>
              <w:t>s</w:t>
            </w:r>
            <w:r>
              <w:rPr>
                <w:rFonts w:eastAsiaTheme="minorEastAsia"/>
                <w:sz w:val="20"/>
                <w:szCs w:val="20"/>
                <w:lang w:val="en-GB"/>
              </w:rPr>
              <w:t xml:space="preserve"> across multiple beams by “LO”</w:t>
            </w:r>
            <w:r>
              <w:rPr>
                <w:rFonts w:eastAsiaTheme="minorEastAsia" w:hint="eastAsia"/>
                <w:sz w:val="20"/>
                <w:szCs w:val="20"/>
                <w:lang w:val="en-GB"/>
              </w:rPr>
              <w:t>.</w:t>
            </w:r>
            <w:r>
              <w:rPr>
                <w:rFonts w:eastAsiaTheme="minorEastAsia"/>
                <w:sz w:val="20"/>
                <w:szCs w:val="20"/>
                <w:lang w:val="en-GB"/>
              </w:rPr>
              <w:t xml:space="preserve"> We suggest the following:</w:t>
            </w:r>
          </w:p>
          <w:p w14:paraId="1710536D" w14:textId="6016E8C0" w:rsidR="00C77365" w:rsidRDefault="00C77365" w:rsidP="00C77365">
            <w:pPr>
              <w:spacing w:after="0"/>
              <w:rPr>
                <w:rFonts w:eastAsiaTheme="minorEastAsia"/>
                <w:sz w:val="20"/>
                <w:szCs w:val="20"/>
                <w:lang w:val="en-GB"/>
              </w:rPr>
            </w:pPr>
            <w:r w:rsidRPr="002A0DE1">
              <w:rPr>
                <w:i/>
                <w:iCs/>
                <w:sz w:val="20"/>
                <w:szCs w:val="20"/>
              </w:rPr>
              <w:t>an LO is defined as a set of LP-WUS MOs across multiple beams, and among which one or more MOs are monitored by a UE.</w:t>
            </w:r>
          </w:p>
        </w:tc>
      </w:tr>
      <w:tr w:rsidR="00AC010B" w14:paraId="7FB518ED" w14:textId="77777777">
        <w:tc>
          <w:tcPr>
            <w:tcW w:w="1250" w:type="dxa"/>
          </w:tcPr>
          <w:p w14:paraId="60C7D86E" w14:textId="38C4E6B2"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DC6D3B8" w14:textId="74D30F7B"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9E3444" w14:paraId="5ABB7061" w14:textId="77777777">
        <w:tc>
          <w:tcPr>
            <w:tcW w:w="1250" w:type="dxa"/>
          </w:tcPr>
          <w:p w14:paraId="52E7258D" w14:textId="48C49984" w:rsidR="009E3444" w:rsidRDefault="009E3444" w:rsidP="009E3444">
            <w:pPr>
              <w:spacing w:after="0"/>
              <w:rPr>
                <w:rFonts w:eastAsia="Malgun Gothic"/>
                <w:sz w:val="20"/>
                <w:szCs w:val="20"/>
                <w:lang w:eastAsia="ko-KR"/>
              </w:rPr>
            </w:pPr>
            <w:r>
              <w:rPr>
                <w:rFonts w:eastAsia="SimSun"/>
                <w:sz w:val="20"/>
                <w:szCs w:val="20"/>
              </w:rPr>
              <w:t>Nokia1</w:t>
            </w:r>
          </w:p>
        </w:tc>
        <w:tc>
          <w:tcPr>
            <w:tcW w:w="8100" w:type="dxa"/>
          </w:tcPr>
          <w:p w14:paraId="394230E0" w14:textId="77777777" w:rsidR="009E3444" w:rsidRDefault="009E3444" w:rsidP="009E3444">
            <w:pPr>
              <w:spacing w:after="0"/>
              <w:rPr>
                <w:rFonts w:eastAsiaTheme="minorEastAsia"/>
                <w:sz w:val="20"/>
                <w:szCs w:val="20"/>
                <w:lang w:val="en-GB"/>
              </w:rPr>
            </w:pPr>
            <w:r>
              <w:rPr>
                <w:rFonts w:eastAsiaTheme="minorEastAsia"/>
                <w:sz w:val="20"/>
                <w:szCs w:val="20"/>
                <w:lang w:val="en-GB"/>
              </w:rPr>
              <w:t>Past definition was worded as:</w:t>
            </w:r>
          </w:p>
          <w:p w14:paraId="3B59C5A3" w14:textId="77777777" w:rsidR="009E3444" w:rsidRPr="00DD470B" w:rsidRDefault="009E3444" w:rsidP="009E3444">
            <w:pPr>
              <w:numPr>
                <w:ilvl w:val="0"/>
                <w:numId w:val="16"/>
              </w:numPr>
              <w:spacing w:after="0" w:line="240" w:lineRule="auto"/>
              <w:rPr>
                <w:rFonts w:eastAsia="Batang"/>
                <w:sz w:val="18"/>
                <w:szCs w:val="22"/>
                <w:lang w:val="en-GB"/>
              </w:rPr>
            </w:pPr>
            <w:r>
              <w:rPr>
                <w:rFonts w:eastAsiaTheme="minorEastAsia"/>
                <w:sz w:val="20"/>
                <w:szCs w:val="20"/>
                <w:lang w:val="en-GB"/>
              </w:rPr>
              <w:t>“</w:t>
            </w: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r w:rsidRPr="00DD470B">
              <w:rPr>
                <w:rFonts w:eastAsiaTheme="minorEastAsia"/>
                <w:sz w:val="20"/>
                <w:szCs w:val="20"/>
                <w:lang w:val="en-GB"/>
              </w:rPr>
              <w:t>”</w:t>
            </w:r>
          </w:p>
          <w:p w14:paraId="08986DDD" w14:textId="3F3054A5" w:rsidR="009E3444" w:rsidRDefault="009E3444" w:rsidP="009E3444">
            <w:pPr>
              <w:spacing w:after="0"/>
              <w:rPr>
                <w:rFonts w:eastAsia="Malgun Gothic"/>
                <w:sz w:val="20"/>
                <w:szCs w:val="20"/>
                <w:lang w:val="en-GB" w:eastAsia="ko-KR"/>
              </w:rPr>
            </w:pPr>
            <w:r>
              <w:rPr>
                <w:rFonts w:eastAsiaTheme="minorEastAsia"/>
                <w:sz w:val="20"/>
                <w:szCs w:val="20"/>
                <w:lang w:val="en-GB"/>
              </w:rPr>
              <w:t xml:space="preserve">It is not fully clear to me what the change from ‘one or more’ to ‘set of’ LP-WUS MOs changes from UE behaviour perspective? Is the target to enforce that one LO can contain sub-grouping in MO level or that MOs need to be configured as set(s)? </w:t>
            </w:r>
          </w:p>
        </w:tc>
      </w:tr>
      <w:tr w:rsidR="00F45B59" w14:paraId="483BC147" w14:textId="77777777">
        <w:tc>
          <w:tcPr>
            <w:tcW w:w="1250" w:type="dxa"/>
          </w:tcPr>
          <w:p w14:paraId="60A804F6" w14:textId="1EC0B7DE" w:rsidR="00F45B59" w:rsidRPr="00F45B59" w:rsidRDefault="00F45B59" w:rsidP="009E344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8D32B95" w14:textId="4658F689" w:rsidR="00F45B59" w:rsidRPr="00F45B59" w:rsidRDefault="00F45B59" w:rsidP="009E3444">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 with the proposal.</w:t>
            </w:r>
          </w:p>
        </w:tc>
      </w:tr>
      <w:tr w:rsidR="00747FF8" w14:paraId="1DAA5D90" w14:textId="77777777" w:rsidTr="00747FF8">
        <w:tc>
          <w:tcPr>
            <w:tcW w:w="1250" w:type="dxa"/>
          </w:tcPr>
          <w:p w14:paraId="66442F5C" w14:textId="77777777" w:rsidR="00747FF8" w:rsidRDefault="00747FF8" w:rsidP="001E6861">
            <w:pPr>
              <w:spacing w:after="0"/>
              <w:rPr>
                <w:rFonts w:eastAsia="SimSun"/>
                <w:sz w:val="20"/>
                <w:szCs w:val="20"/>
              </w:rPr>
            </w:pPr>
            <w:r>
              <w:rPr>
                <w:rFonts w:eastAsia="SimSun"/>
                <w:sz w:val="20"/>
                <w:szCs w:val="20"/>
              </w:rPr>
              <w:t>Qualcomm</w:t>
            </w:r>
          </w:p>
        </w:tc>
        <w:tc>
          <w:tcPr>
            <w:tcW w:w="8100" w:type="dxa"/>
          </w:tcPr>
          <w:p w14:paraId="60D9C6BE" w14:textId="77777777" w:rsidR="00747FF8" w:rsidRDefault="00747FF8" w:rsidP="001E6861">
            <w:pPr>
              <w:spacing w:after="0"/>
              <w:rPr>
                <w:rFonts w:eastAsiaTheme="minorEastAsia"/>
                <w:sz w:val="20"/>
                <w:szCs w:val="20"/>
                <w:lang w:val="en-GB"/>
              </w:rPr>
            </w:pPr>
            <w:r>
              <w:rPr>
                <w:rFonts w:eastAsiaTheme="minorEastAsia"/>
                <w:sz w:val="20"/>
                <w:szCs w:val="20"/>
                <w:lang w:val="en-GB"/>
              </w:rPr>
              <w:t xml:space="preserve">It is good to clarify whether LO is defined from network perspective or UE perspective. </w:t>
            </w:r>
          </w:p>
        </w:tc>
      </w:tr>
      <w:tr w:rsidR="00D72091" w14:paraId="180116BF" w14:textId="77777777" w:rsidTr="00747FF8">
        <w:tc>
          <w:tcPr>
            <w:tcW w:w="1250" w:type="dxa"/>
          </w:tcPr>
          <w:p w14:paraId="695C3CB9" w14:textId="4B43E7D8" w:rsidR="00D72091" w:rsidRDefault="00D72091" w:rsidP="001E6861">
            <w:pPr>
              <w:spacing w:after="0"/>
              <w:rPr>
                <w:rFonts w:eastAsia="SimSun"/>
                <w:sz w:val="20"/>
                <w:szCs w:val="20"/>
              </w:rPr>
            </w:pPr>
            <w:r>
              <w:rPr>
                <w:rFonts w:eastAsiaTheme="minorEastAsia" w:hint="eastAsia"/>
                <w:sz w:val="20"/>
                <w:szCs w:val="20"/>
              </w:rPr>
              <w:lastRenderedPageBreak/>
              <w:t>CATT</w:t>
            </w:r>
          </w:p>
        </w:tc>
        <w:tc>
          <w:tcPr>
            <w:tcW w:w="8100" w:type="dxa"/>
          </w:tcPr>
          <w:p w14:paraId="1292778D" w14:textId="072227BB"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OK with the </w:t>
            </w:r>
            <w:r>
              <w:rPr>
                <w:rFonts w:eastAsiaTheme="minorEastAsia"/>
                <w:sz w:val="20"/>
                <w:szCs w:val="20"/>
                <w:lang w:val="en-GB"/>
              </w:rPr>
              <w:t>proposal</w:t>
            </w:r>
            <w:r>
              <w:rPr>
                <w:rFonts w:eastAsiaTheme="minorEastAsia" w:hint="eastAsia"/>
                <w:sz w:val="20"/>
                <w:szCs w:val="20"/>
                <w:lang w:val="en-GB"/>
              </w:rPr>
              <w:t>.</w:t>
            </w:r>
          </w:p>
        </w:tc>
      </w:tr>
      <w:tr w:rsidR="00DC68A2" w14:paraId="687B094D" w14:textId="77777777" w:rsidTr="00747FF8">
        <w:tc>
          <w:tcPr>
            <w:tcW w:w="1250" w:type="dxa"/>
          </w:tcPr>
          <w:p w14:paraId="2E4AD1CB" w14:textId="6527C208"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75F2780" w14:textId="414BA517"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the intention. </w:t>
            </w:r>
          </w:p>
        </w:tc>
      </w:tr>
      <w:tr w:rsidR="0070776F" w14:paraId="030C22B2" w14:textId="77777777" w:rsidTr="00747FF8">
        <w:tc>
          <w:tcPr>
            <w:tcW w:w="1250" w:type="dxa"/>
          </w:tcPr>
          <w:p w14:paraId="1D547159" w14:textId="26329E71"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4B8D33E1" w14:textId="7EF52538" w:rsidR="0070776F" w:rsidRPr="00850044"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p>
        </w:tc>
      </w:tr>
      <w:tr w:rsidR="00092A48" w14:paraId="239B0C3B" w14:textId="77777777" w:rsidTr="00747FF8">
        <w:tc>
          <w:tcPr>
            <w:tcW w:w="1250" w:type="dxa"/>
          </w:tcPr>
          <w:p w14:paraId="6D77B634" w14:textId="1987FCAF" w:rsidR="00092A48" w:rsidRDefault="00092A48"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495D863" w14:textId="29AA90A7" w:rsidR="00092A48" w:rsidRDefault="00092A48" w:rsidP="0070776F">
            <w:pPr>
              <w:spacing w:after="0"/>
              <w:rPr>
                <w:rFonts w:eastAsia="Malgun Gothic"/>
                <w:sz w:val="20"/>
                <w:szCs w:val="20"/>
                <w:lang w:val="en-GB" w:eastAsia="ko-KR"/>
              </w:rPr>
            </w:pPr>
            <w:r>
              <w:rPr>
                <w:rFonts w:eastAsia="Malgun Gothic"/>
                <w:sz w:val="20"/>
                <w:szCs w:val="20"/>
                <w:lang w:val="en-GB" w:eastAsia="ko-KR"/>
              </w:rPr>
              <w:t>We are okay with the intention as explained above by the Figure. But</w:t>
            </w:r>
            <w:r w:rsidR="00C07F6F">
              <w:rPr>
                <w:rFonts w:eastAsia="Malgun Gothic"/>
                <w:sz w:val="20"/>
                <w:szCs w:val="20"/>
                <w:lang w:val="en-GB" w:eastAsia="ko-KR"/>
              </w:rPr>
              <w:t xml:space="preserve"> not sure how </w:t>
            </w:r>
            <w:r w:rsidR="00CB0035">
              <w:rPr>
                <w:rFonts w:eastAsia="Malgun Gothic"/>
                <w:sz w:val="20"/>
                <w:szCs w:val="20"/>
                <w:lang w:val="en-GB" w:eastAsia="ko-KR"/>
              </w:rPr>
              <w:t>t</w:t>
            </w:r>
            <w:r w:rsidR="00C07F6F">
              <w:rPr>
                <w:rFonts w:eastAsia="Malgun Gothic"/>
                <w:sz w:val="20"/>
                <w:szCs w:val="20"/>
                <w:lang w:val="en-GB" w:eastAsia="ko-KR"/>
              </w:rPr>
              <w:t>he proposal achieves the purpose</w:t>
            </w:r>
            <w:r w:rsidR="0003721E">
              <w:rPr>
                <w:rFonts w:eastAsia="Malgun Gothic"/>
                <w:sz w:val="20"/>
                <w:szCs w:val="20"/>
                <w:lang w:val="en-GB" w:eastAsia="ko-KR"/>
              </w:rPr>
              <w:t>.</w:t>
            </w:r>
          </w:p>
        </w:tc>
      </w:tr>
      <w:tr w:rsidR="0077520E" w14:paraId="105765CC" w14:textId="77777777" w:rsidTr="00747FF8">
        <w:tc>
          <w:tcPr>
            <w:tcW w:w="1250" w:type="dxa"/>
          </w:tcPr>
          <w:p w14:paraId="15BD2356" w14:textId="751C1A6B" w:rsidR="0077520E" w:rsidRDefault="0077520E" w:rsidP="0077520E">
            <w:pPr>
              <w:spacing w:after="0"/>
              <w:rPr>
                <w:rFonts w:eastAsia="Malgun Gothic"/>
                <w:sz w:val="20"/>
                <w:szCs w:val="20"/>
                <w:lang w:eastAsia="ko-KR"/>
              </w:rPr>
            </w:pPr>
            <w:r>
              <w:rPr>
                <w:rFonts w:eastAsia="Yu Mincho" w:hint="eastAsia"/>
                <w:sz w:val="20"/>
                <w:szCs w:val="20"/>
                <w:lang w:eastAsia="ja-JP"/>
              </w:rPr>
              <w:t>DCM</w:t>
            </w:r>
          </w:p>
        </w:tc>
        <w:tc>
          <w:tcPr>
            <w:tcW w:w="8100" w:type="dxa"/>
          </w:tcPr>
          <w:p w14:paraId="140148ED" w14:textId="522E7215" w:rsidR="0077520E" w:rsidRDefault="0077520E" w:rsidP="0077520E">
            <w:pPr>
              <w:spacing w:after="0"/>
              <w:rPr>
                <w:rFonts w:eastAsia="Malgun Gothic"/>
                <w:sz w:val="20"/>
                <w:szCs w:val="20"/>
                <w:lang w:val="en-GB" w:eastAsia="ko-KR"/>
              </w:rPr>
            </w:pPr>
            <w:r>
              <w:rPr>
                <w:rFonts w:eastAsia="Yu Mincho" w:hint="eastAsia"/>
                <w:sz w:val="20"/>
                <w:szCs w:val="20"/>
                <w:lang w:val="en-GB" w:eastAsia="ja-JP"/>
              </w:rPr>
              <w:t>We are OK with FL</w:t>
            </w:r>
            <w:r>
              <w:rPr>
                <w:rFonts w:eastAsia="Yu Mincho"/>
                <w:sz w:val="20"/>
                <w:szCs w:val="20"/>
                <w:lang w:val="en-GB" w:eastAsia="ja-JP"/>
              </w:rPr>
              <w:t>’</w:t>
            </w:r>
            <w:r>
              <w:rPr>
                <w:rFonts w:eastAsia="Yu Mincho" w:hint="eastAsia"/>
                <w:sz w:val="20"/>
                <w:szCs w:val="20"/>
                <w:lang w:val="en-GB" w:eastAsia="ja-JP"/>
              </w:rPr>
              <w:t xml:space="preserve">s </w:t>
            </w:r>
            <w:r>
              <w:rPr>
                <w:rFonts w:eastAsia="Yu Mincho"/>
                <w:sz w:val="20"/>
                <w:szCs w:val="20"/>
                <w:lang w:val="en-GB" w:eastAsia="ja-JP"/>
              </w:rPr>
              <w:t>consideration,</w:t>
            </w:r>
            <w:r>
              <w:rPr>
                <w:rFonts w:eastAsia="Yu Mincho" w:hint="eastAsia"/>
                <w:sz w:val="20"/>
                <w:szCs w:val="20"/>
                <w:lang w:val="en-GB" w:eastAsia="ja-JP"/>
              </w:rPr>
              <w:t xml:space="preserve"> but we think the meaning of </w:t>
            </w:r>
            <w:r w:rsidRPr="006B62C0">
              <w:rPr>
                <w:rFonts w:eastAsia="Yu Mincho"/>
                <w:sz w:val="20"/>
                <w:szCs w:val="20"/>
                <w:lang w:val="en-GB" w:eastAsia="ja-JP"/>
              </w:rPr>
              <w:t xml:space="preserve">Approach 2: </w:t>
            </w:r>
            <w:r>
              <w:rPr>
                <w:rFonts w:eastAsia="Yu Mincho"/>
                <w:sz w:val="20"/>
                <w:szCs w:val="20"/>
                <w:lang w:val="en-GB" w:eastAsia="ja-JP"/>
              </w:rPr>
              <w:t>“</w:t>
            </w:r>
            <w:r w:rsidRPr="006B62C0">
              <w:rPr>
                <w:rFonts w:eastAsia="Yu Mincho"/>
                <w:sz w:val="20"/>
                <w:szCs w:val="20"/>
                <w:lang w:val="en-GB" w:eastAsia="ja-JP"/>
              </w:rPr>
              <w:t>One LO consists of set 1 of MOs, and another LO consists of set 2 of MOs</w:t>
            </w:r>
            <w:r>
              <w:rPr>
                <w:rFonts w:eastAsia="Yu Mincho"/>
                <w:sz w:val="20"/>
                <w:szCs w:val="20"/>
                <w:lang w:val="en-GB" w:eastAsia="ja-JP"/>
              </w:rPr>
              <w:t>”</w:t>
            </w:r>
            <w:r w:rsidRPr="006B62C0">
              <w:rPr>
                <w:rFonts w:eastAsia="Yu Mincho" w:hint="eastAsia"/>
                <w:sz w:val="20"/>
                <w:szCs w:val="20"/>
                <w:lang w:val="en-GB" w:eastAsia="ja-JP"/>
              </w:rPr>
              <w:t xml:space="preserve"> </w:t>
            </w:r>
            <w:r>
              <w:rPr>
                <w:rFonts w:eastAsia="Yu Mincho" w:hint="eastAsia"/>
                <w:sz w:val="20"/>
                <w:szCs w:val="20"/>
                <w:lang w:val="en-GB" w:eastAsia="ja-JP"/>
              </w:rPr>
              <w:t xml:space="preserve">also should be added to the proposal. Thus, we support the proposal with also </w:t>
            </w:r>
            <w:r>
              <w:rPr>
                <w:rFonts w:eastAsia="Yu Mincho"/>
                <w:sz w:val="20"/>
                <w:szCs w:val="20"/>
                <w:lang w:val="en-GB" w:eastAsia="ja-JP"/>
              </w:rPr>
              <w:t>supporting</w:t>
            </w:r>
            <w:r>
              <w:rPr>
                <w:rFonts w:eastAsia="Yu Mincho" w:hint="eastAsia"/>
                <w:sz w:val="20"/>
                <w:szCs w:val="20"/>
                <w:lang w:val="en-GB" w:eastAsia="ja-JP"/>
              </w:rPr>
              <w:t xml:space="preserve"> the following </w:t>
            </w:r>
            <w:r>
              <w:rPr>
                <w:rFonts w:eastAsia="Yu Mincho"/>
                <w:sz w:val="20"/>
                <w:szCs w:val="20"/>
                <w:lang w:val="en-GB" w:eastAsia="ja-JP"/>
              </w:rPr>
              <w:t>sentence</w:t>
            </w:r>
            <w:proofErr w:type="gramStart"/>
            <w:r>
              <w:rPr>
                <w:rFonts w:eastAsia="Yu Mincho" w:hint="eastAsia"/>
                <w:sz w:val="20"/>
                <w:szCs w:val="20"/>
                <w:lang w:val="en-GB" w:eastAsia="ja-JP"/>
              </w:rPr>
              <w:t xml:space="preserve">: </w:t>
            </w:r>
            <w:r>
              <w:rPr>
                <w:rFonts w:eastAsia="Yu Mincho"/>
                <w:sz w:val="20"/>
                <w:szCs w:val="20"/>
                <w:lang w:val="en-GB" w:eastAsia="ja-JP"/>
              </w:rPr>
              <w:t>”</w:t>
            </w:r>
            <w:r>
              <w:rPr>
                <w:rFonts w:eastAsia="Yu Mincho" w:hint="eastAsia"/>
                <w:sz w:val="20"/>
                <w:szCs w:val="20"/>
                <w:lang w:val="en-GB" w:eastAsia="ja-JP"/>
              </w:rPr>
              <w:t>More</w:t>
            </w:r>
            <w:proofErr w:type="gramEnd"/>
            <w:r>
              <w:rPr>
                <w:rFonts w:eastAsia="Yu Mincho" w:hint="eastAsia"/>
                <w:sz w:val="20"/>
                <w:szCs w:val="20"/>
                <w:lang w:val="en-GB" w:eastAsia="ja-JP"/>
              </w:rPr>
              <w:t xml:space="preserve"> than one LO can be </w:t>
            </w:r>
            <w:r>
              <w:rPr>
                <w:rFonts w:eastAsia="Yu Mincho"/>
                <w:sz w:val="20"/>
                <w:szCs w:val="20"/>
                <w:lang w:val="en-GB" w:eastAsia="ja-JP"/>
              </w:rPr>
              <w:t>associated</w:t>
            </w:r>
            <w:r>
              <w:rPr>
                <w:rFonts w:eastAsia="Yu Mincho" w:hint="eastAsia"/>
                <w:sz w:val="20"/>
                <w:szCs w:val="20"/>
                <w:lang w:val="en-GB" w:eastAsia="ja-JP"/>
              </w:rPr>
              <w:t xml:space="preserve"> with one PO</w:t>
            </w:r>
            <w:r>
              <w:rPr>
                <w:rFonts w:eastAsia="Yu Mincho"/>
                <w:sz w:val="20"/>
                <w:szCs w:val="20"/>
                <w:lang w:val="en-GB" w:eastAsia="ja-JP"/>
              </w:rPr>
              <w:t>”</w:t>
            </w:r>
            <w:r>
              <w:rPr>
                <w:rFonts w:eastAsia="Yu Mincho" w:hint="eastAsia"/>
                <w:sz w:val="20"/>
                <w:szCs w:val="20"/>
                <w:lang w:val="en-GB" w:eastAsia="ja-JP"/>
              </w:rPr>
              <w:t>.</w:t>
            </w:r>
          </w:p>
        </w:tc>
      </w:tr>
      <w:tr w:rsidR="001B6032" w14:paraId="6A59283D" w14:textId="77777777" w:rsidTr="001B6032">
        <w:tc>
          <w:tcPr>
            <w:tcW w:w="1250" w:type="dxa"/>
          </w:tcPr>
          <w:p w14:paraId="137484ED"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781C2234"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w:t>
            </w:r>
            <w:r>
              <w:rPr>
                <w:rFonts w:eastAsiaTheme="minorEastAsia" w:hint="eastAsia"/>
                <w:sz w:val="20"/>
                <w:szCs w:val="20"/>
                <w:lang w:val="en-GB"/>
              </w:rPr>
              <w:t>proposal</w:t>
            </w:r>
            <w:r>
              <w:rPr>
                <w:rFonts w:eastAsiaTheme="minorEastAsia"/>
                <w:sz w:val="20"/>
                <w:szCs w:val="20"/>
                <w:lang w:val="en-GB"/>
              </w:rPr>
              <w:t>.</w:t>
            </w:r>
          </w:p>
        </w:tc>
      </w:tr>
      <w:tr w:rsidR="00885B1E" w14:paraId="43560F7A" w14:textId="77777777" w:rsidTr="00885B1E">
        <w:tc>
          <w:tcPr>
            <w:tcW w:w="1250" w:type="dxa"/>
          </w:tcPr>
          <w:p w14:paraId="7BD2DD45"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37FA463"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Our preference is for LO to follow similar high-level principle as specified for PEI-O in Rel17. i.e., following from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sz w:val="20"/>
                <w:szCs w:val="20"/>
              </w:rPr>
              <w:t>The UE monitors one PEI occasion per DRX cycle. A PEI occasion (PEI-O) is a set of PDCCH monitoring occasions (MOs) and can consist of multiple time slots (e.g. subframes or OFDM symbols) where PEI can be sent (TS 38.213 [4])</w:t>
            </w:r>
            <w:r w:rsidRPr="00556CD4">
              <w:rPr>
                <w:rFonts w:eastAsia="SimSun"/>
              </w:rPr>
              <w:t>.</w:t>
            </w:r>
            <w:r>
              <w:rPr>
                <w:rFonts w:eastAsia="Malgun Gothic"/>
                <w:sz w:val="20"/>
                <w:szCs w:val="20"/>
                <w:lang w:val="en-GB" w:eastAsia="ko-KR"/>
              </w:rPr>
              <w:t>”</w:t>
            </w:r>
          </w:p>
          <w:p w14:paraId="32D261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4BFDD3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63B253E1" w14:textId="77777777" w:rsidR="00885B1E" w:rsidRPr="003542D9" w:rsidRDefault="00885B1E" w:rsidP="00EA758E">
            <w:pPr>
              <w:rPr>
                <w:rFonts w:eastAsia="SimSun"/>
                <w:i/>
                <w:iCs/>
                <w:sz w:val="20"/>
                <w:szCs w:val="20"/>
              </w:rPr>
            </w:pPr>
            <w:r>
              <w:rPr>
                <w:rFonts w:eastAsia="Malgun Gothic"/>
                <w:sz w:val="20"/>
                <w:szCs w:val="20"/>
                <w:lang w:val="en-GB" w:eastAsia="ko-KR"/>
              </w:rPr>
              <w:t>“</w:t>
            </w:r>
            <w:r w:rsidRPr="003542D9">
              <w:rPr>
                <w:rFonts w:eastAsia="SimSun"/>
                <w:i/>
                <w:iCs/>
                <w:sz w:val="20"/>
                <w:szCs w:val="20"/>
              </w:rPr>
              <w:t>A PEI occasion is a set of '</w:t>
            </w:r>
            <w:r w:rsidRPr="003542D9">
              <w:rPr>
                <w:rFonts w:ascii="Times" w:eastAsia="Batang" w:hAnsi="Times"/>
                <w:bCs/>
                <w:i/>
                <w:iCs/>
                <w:sz w:val="20"/>
                <w:szCs w:val="20"/>
                <w:lang w:eastAsia="ko-KR"/>
              </w:rPr>
              <w:t xml:space="preserve">S*X' </w:t>
            </w:r>
            <w:r w:rsidRPr="003542D9">
              <w:rPr>
                <w:rFonts w:eastAsia="SimSun"/>
                <w:i/>
                <w:iCs/>
                <w:sz w:val="20"/>
                <w:szCs w:val="20"/>
              </w:rPr>
              <w:t xml:space="preserve">consecutive PDCCH MOs, where </w:t>
            </w:r>
            <w:r w:rsidRPr="003542D9">
              <w:rPr>
                <w:rFonts w:eastAsia="SimSun"/>
                <w:i/>
                <w:iCs/>
                <w:sz w:val="20"/>
                <w:szCs w:val="20"/>
                <w:lang w:eastAsia="ko-KR"/>
              </w:rPr>
              <w:t>'S'</w:t>
            </w:r>
            <w:r w:rsidRPr="003542D9">
              <w:rPr>
                <w:rFonts w:eastAsia="SimSun"/>
                <w:i/>
                <w:iCs/>
                <w:sz w:val="20"/>
                <w:szCs w:val="20"/>
              </w:rPr>
              <w:t xml:space="preserve"> is the number of actual transmitted SSBs determined according to </w:t>
            </w:r>
            <w:proofErr w:type="spellStart"/>
            <w:r w:rsidRPr="003542D9">
              <w:rPr>
                <w:rFonts w:eastAsia="SimSun"/>
                <w:i/>
                <w:iCs/>
                <w:sz w:val="20"/>
                <w:szCs w:val="20"/>
              </w:rPr>
              <w:t>ssb-PositionsInBurst</w:t>
            </w:r>
            <w:proofErr w:type="spellEnd"/>
            <w:r w:rsidRPr="003542D9">
              <w:rPr>
                <w:rFonts w:eastAsia="SimSun"/>
                <w:i/>
                <w:iCs/>
                <w:sz w:val="20"/>
                <w:szCs w:val="20"/>
              </w:rPr>
              <w:t xml:space="preserve"> in SIB1,</w:t>
            </w:r>
            <w:r w:rsidRPr="003542D9">
              <w:rPr>
                <w:rFonts w:ascii="Times" w:eastAsia="Batang" w:hAnsi="Times"/>
                <w:bCs/>
                <w:i/>
                <w:iCs/>
                <w:sz w:val="20"/>
                <w:szCs w:val="20"/>
                <w:lang w:eastAsia="en-US"/>
              </w:rPr>
              <w:t xml:space="preserve"> and X is the </w:t>
            </w:r>
            <w:proofErr w:type="spellStart"/>
            <w:r w:rsidRPr="003542D9">
              <w:rPr>
                <w:rFonts w:ascii="Times" w:eastAsia="Batang" w:hAnsi="Times"/>
                <w:bCs/>
                <w:i/>
                <w:iCs/>
                <w:sz w:val="20"/>
                <w:szCs w:val="20"/>
                <w:lang w:eastAsia="en-US"/>
              </w:rPr>
              <w:t>nrofPDCCH-MonitoringOccasionPerSSB-InPO</w:t>
            </w:r>
            <w:proofErr w:type="spellEnd"/>
            <w:r w:rsidRPr="003542D9">
              <w:rPr>
                <w:rFonts w:ascii="Times" w:eastAsia="Batang" w:hAnsi="Times"/>
                <w:bCs/>
                <w:i/>
                <w:iCs/>
                <w:sz w:val="20"/>
                <w:szCs w:val="20"/>
                <w:lang w:eastAsia="ko-KR"/>
              </w:rPr>
              <w:t xml:space="preserve"> if configured or is equal to 1 otherwise</w:t>
            </w:r>
            <w:r w:rsidRPr="003542D9">
              <w:rPr>
                <w:rFonts w:eastAsia="SimSun"/>
                <w:i/>
                <w:iCs/>
                <w:sz w:val="20"/>
                <w:szCs w:val="20"/>
              </w:rPr>
              <w:t>.</w:t>
            </w:r>
            <w:r w:rsidRPr="003542D9">
              <w:rPr>
                <w:rFonts w:eastAsia="SimSun"/>
                <w:i/>
                <w:iCs/>
                <w:sz w:val="18"/>
                <w:szCs w:val="20"/>
              </w:rPr>
              <w:t xml:space="preserve"> </w:t>
            </w:r>
            <w:r w:rsidRPr="003542D9">
              <w:rPr>
                <w:rFonts w:eastAsia="SimSun"/>
                <w:i/>
                <w:iCs/>
                <w:sz w:val="20"/>
                <w:szCs w:val="20"/>
              </w:rPr>
              <w:t xml:space="preserve">The </w:t>
            </w:r>
            <w:r w:rsidRPr="003542D9">
              <w:rPr>
                <w:rFonts w:ascii="Times" w:eastAsia="Batang" w:hAnsi="Times"/>
                <w:bCs/>
                <w:i/>
                <w:iCs/>
                <w:sz w:val="20"/>
                <w:szCs w:val="20"/>
                <w:lang w:eastAsia="en-US"/>
              </w:rPr>
              <w:t>[x*S+K]</w:t>
            </w:r>
            <w:proofErr w:type="spellStart"/>
            <w:r w:rsidRPr="003542D9">
              <w:rPr>
                <w:rFonts w:ascii="Times" w:eastAsia="Batang" w:hAnsi="Times"/>
                <w:bCs/>
                <w:i/>
                <w:iCs/>
                <w:sz w:val="20"/>
                <w:szCs w:val="20"/>
                <w:vertAlign w:val="superscript"/>
                <w:lang w:eastAsia="en-US"/>
              </w:rPr>
              <w:t>th</w:t>
            </w:r>
            <w:proofErr w:type="spellEnd"/>
            <w:r w:rsidRPr="003542D9">
              <w:rPr>
                <w:rFonts w:eastAsia="SimSun"/>
                <w:i/>
                <w:iCs/>
                <w:sz w:val="20"/>
                <w:szCs w:val="20"/>
              </w:rPr>
              <w:t xml:space="preserve"> PDCCH MO for PEI in the PEI-O </w:t>
            </w:r>
            <w:r w:rsidRPr="003542D9">
              <w:rPr>
                <w:rFonts w:ascii="Times" w:eastAsia="Batang" w:hAnsi="Times"/>
                <w:bCs/>
                <w:i/>
                <w:iCs/>
                <w:sz w:val="20"/>
                <w:szCs w:val="20"/>
                <w:lang w:eastAsia="en-US"/>
              </w:rPr>
              <w:t>correspond</w:t>
            </w:r>
            <w:r w:rsidRPr="003542D9">
              <w:rPr>
                <w:rFonts w:ascii="Times" w:eastAsia="Batang" w:hAnsi="Times"/>
                <w:bCs/>
                <w:i/>
                <w:iCs/>
                <w:sz w:val="20"/>
                <w:szCs w:val="20"/>
                <w:lang w:eastAsia="ko-KR"/>
              </w:rPr>
              <w:t>s</w:t>
            </w:r>
            <w:r w:rsidRPr="003542D9">
              <w:rPr>
                <w:rFonts w:ascii="Times" w:eastAsia="Batang" w:hAnsi="Times"/>
                <w:bCs/>
                <w:i/>
                <w:iCs/>
                <w:sz w:val="20"/>
                <w:szCs w:val="20"/>
                <w:lang w:eastAsia="en-US"/>
              </w:rPr>
              <w:t xml:space="preserve"> to the K</w:t>
            </w:r>
            <w:r w:rsidRPr="003542D9">
              <w:rPr>
                <w:rFonts w:ascii="Times" w:eastAsia="Batang" w:hAnsi="Times"/>
                <w:bCs/>
                <w:i/>
                <w:iCs/>
                <w:sz w:val="20"/>
                <w:szCs w:val="20"/>
                <w:vertAlign w:val="superscript"/>
                <w:lang w:eastAsia="ko-KR"/>
              </w:rPr>
              <w:t>th</w:t>
            </w:r>
            <w:r w:rsidRPr="003542D9">
              <w:rPr>
                <w:rFonts w:ascii="Times" w:eastAsia="Batang" w:hAnsi="Times"/>
                <w:bCs/>
                <w:i/>
                <w:iCs/>
                <w:sz w:val="20"/>
                <w:szCs w:val="20"/>
                <w:lang w:eastAsia="ko-KR"/>
              </w:rPr>
              <w:t xml:space="preserve"> </w:t>
            </w:r>
            <w:r w:rsidRPr="003542D9">
              <w:rPr>
                <w:rFonts w:ascii="Times" w:eastAsia="Batang" w:hAnsi="Times"/>
                <w:bCs/>
                <w:i/>
                <w:iCs/>
                <w:sz w:val="20"/>
                <w:szCs w:val="20"/>
                <w:lang w:eastAsia="en-US"/>
              </w:rPr>
              <w:t>transmitted SSB</w:t>
            </w:r>
            <w:r w:rsidRPr="003542D9">
              <w:rPr>
                <w:rFonts w:eastAsia="SimSun"/>
                <w:i/>
                <w:iCs/>
                <w:sz w:val="20"/>
                <w:szCs w:val="20"/>
              </w:rPr>
              <w:t xml:space="preserve">, where </w:t>
            </w:r>
            <w:r w:rsidRPr="003542D9">
              <w:rPr>
                <w:rFonts w:ascii="Times" w:eastAsia="Batang" w:hAnsi="Times"/>
                <w:bCs/>
                <w:i/>
                <w:iCs/>
                <w:sz w:val="20"/>
                <w:szCs w:val="20"/>
                <w:lang w:eastAsia="en-US"/>
              </w:rPr>
              <w:t>x=0,</w:t>
            </w:r>
            <w:proofErr w:type="gramStart"/>
            <w:r w:rsidRPr="003542D9">
              <w:rPr>
                <w:rFonts w:ascii="Times" w:eastAsia="Batang" w:hAnsi="Times"/>
                <w:bCs/>
                <w:i/>
                <w:iCs/>
                <w:sz w:val="20"/>
                <w:szCs w:val="20"/>
                <w:lang w:eastAsia="en-US"/>
              </w:rPr>
              <w:t>1,…</w:t>
            </w:r>
            <w:proofErr w:type="gramEnd"/>
            <w:r w:rsidRPr="003542D9">
              <w:rPr>
                <w:rFonts w:ascii="Times" w:eastAsia="Batang" w:hAnsi="Times"/>
                <w:bCs/>
                <w:i/>
                <w:iCs/>
                <w:sz w:val="20"/>
                <w:szCs w:val="20"/>
                <w:lang w:eastAsia="en-US"/>
              </w:rPr>
              <w:t xml:space="preserve">,X-1, </w:t>
            </w:r>
            <w:r w:rsidRPr="003542D9">
              <w:rPr>
                <w:rFonts w:eastAsia="SimSun"/>
                <w:i/>
                <w:iCs/>
                <w:sz w:val="20"/>
                <w:szCs w:val="20"/>
              </w:rPr>
              <w:t xml:space="preserve">K=1,2,…,S. The PDCCH MOs for PEI which do not overlap with UL symbols (determined according to </w:t>
            </w:r>
            <w:proofErr w:type="spellStart"/>
            <w:r w:rsidRPr="003542D9">
              <w:rPr>
                <w:rFonts w:eastAsia="SimSun"/>
                <w:i/>
                <w:iCs/>
                <w:sz w:val="20"/>
                <w:szCs w:val="20"/>
              </w:rPr>
              <w:t>tdd</w:t>
            </w:r>
            <w:proofErr w:type="spellEnd"/>
            <w:r w:rsidRPr="003542D9">
              <w:rPr>
                <w:rFonts w:eastAsia="SimSun"/>
                <w:i/>
                <w:iCs/>
                <w:sz w:val="20"/>
                <w:szCs w:val="20"/>
              </w:rPr>
              <w:t>-UL-DL-</w:t>
            </w:r>
            <w:proofErr w:type="spellStart"/>
            <w:r w:rsidRPr="003542D9">
              <w:rPr>
                <w:rFonts w:eastAsia="SimSun"/>
                <w:i/>
                <w:iCs/>
                <w:sz w:val="20"/>
                <w:szCs w:val="20"/>
              </w:rPr>
              <w:t>ConfigurationCommon</w:t>
            </w:r>
            <w:proofErr w:type="spellEnd"/>
            <w:r w:rsidRPr="003542D9">
              <w:rPr>
                <w:rFonts w:eastAsia="SimSun"/>
                <w:i/>
                <w:iCs/>
                <w:sz w:val="20"/>
                <w:szCs w:val="20"/>
              </w:rPr>
              <w:t xml:space="preserve">) are sequentially numbered from zero starting from the first PDCCH MO for PEI in the PEI-O. </w:t>
            </w:r>
            <w:r w:rsidRPr="003542D9">
              <w:rPr>
                <w:rFonts w:eastAsia="SimSun"/>
                <w:i/>
                <w:iCs/>
                <w:sz w:val="20"/>
                <w:szCs w:val="20"/>
                <w:lang w:eastAsia="ko-KR"/>
              </w:rPr>
              <w:t>When the UE detects a PEI within its PEI-O, the UE is not required to monitor the subsequent MO(s) associated with the same PEI-O.</w:t>
            </w:r>
          </w:p>
          <w:p w14:paraId="4B48CFBB"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7AD0F5D1" w14:textId="77777777" w:rsidTr="00885B1E">
        <w:tc>
          <w:tcPr>
            <w:tcW w:w="1250" w:type="dxa"/>
          </w:tcPr>
          <w:p w14:paraId="2B620A21" w14:textId="097DE4BA"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Pr>
          <w:p w14:paraId="6B2B6510" w14:textId="00E3BC5D" w:rsidR="00501603" w:rsidRDefault="00501603" w:rsidP="00EA758E">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w:t>
            </w:r>
          </w:p>
        </w:tc>
      </w:tr>
    </w:tbl>
    <w:p w14:paraId="3EE39FDE" w14:textId="77777777" w:rsidR="00B84396" w:rsidRPr="00747FF8" w:rsidRDefault="00B84396">
      <w:pPr>
        <w:spacing w:after="0"/>
        <w:rPr>
          <w:sz w:val="20"/>
          <w:szCs w:val="20"/>
        </w:rPr>
      </w:pPr>
    </w:p>
    <w:p w14:paraId="3D78E8D5"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1-2</w:t>
      </w:r>
      <w:r>
        <w:rPr>
          <w:sz w:val="20"/>
          <w:szCs w:val="20"/>
          <w:highlight w:val="yellow"/>
          <w:lang w:val="en-GB"/>
        </w:rPr>
        <w:t>:</w:t>
      </w:r>
      <w:r>
        <w:rPr>
          <w:sz w:val="20"/>
          <w:szCs w:val="20"/>
          <w:lang w:val="en-GB"/>
        </w:rPr>
        <w:t xml:space="preserve"> </w:t>
      </w:r>
    </w:p>
    <w:p w14:paraId="6288FD68" w14:textId="77777777" w:rsidR="00B84396" w:rsidRDefault="00277F3A">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3C6E6A4E" w14:textId="77777777" w:rsidR="00B84396" w:rsidRDefault="00277F3A" w:rsidP="00DD4134">
      <w:pPr>
        <w:pStyle w:val="ListParagraph"/>
      </w:pPr>
      <w:r>
        <w:t>Option 1: LO is configured using offset value(s) relative to a PO/PF</w:t>
      </w:r>
    </w:p>
    <w:p w14:paraId="72F0FEE9" w14:textId="77777777" w:rsidR="00B84396" w:rsidRDefault="00277F3A" w:rsidP="00AD4D71">
      <w:pPr>
        <w:pStyle w:val="ListParagraph"/>
        <w:numPr>
          <w:ilvl w:val="1"/>
          <w:numId w:val="74"/>
        </w:numPr>
      </w:pPr>
      <w:r>
        <w:t xml:space="preserve">For each UE, the periodicity of LO is the same as its </w:t>
      </w:r>
      <w:proofErr w:type="spellStart"/>
      <w:r>
        <w:t>iDRX</w:t>
      </w:r>
      <w:proofErr w:type="spellEnd"/>
      <w:r>
        <w:t xml:space="preserve"> cycle.</w:t>
      </w:r>
    </w:p>
    <w:p w14:paraId="227022EA" w14:textId="77777777" w:rsidR="00B84396" w:rsidRDefault="00277F3A" w:rsidP="00AD4D71">
      <w:pPr>
        <w:pStyle w:val="ListParagraph"/>
        <w:numPr>
          <w:ilvl w:val="1"/>
          <w:numId w:val="74"/>
        </w:numPr>
      </w:pPr>
      <w:r>
        <w:t>If a UE receives a positive wake-up indication in a LP-WUS, it monitors the corresponding PO associated with the offset.</w:t>
      </w:r>
    </w:p>
    <w:p w14:paraId="42F81EA2" w14:textId="77777777" w:rsidR="00B84396" w:rsidRDefault="00277F3A" w:rsidP="00DD4134">
      <w:pPr>
        <w:pStyle w:val="ListParagraph"/>
      </w:pPr>
      <w:r>
        <w:t>Option 2: LOs are configured with a periodicity and an offset from the network perspective, which is separate from the PO configuration.</w:t>
      </w:r>
    </w:p>
    <w:p w14:paraId="43BC0C76" w14:textId="77777777" w:rsidR="00B84396" w:rsidRDefault="00277F3A" w:rsidP="00AD4D71">
      <w:pPr>
        <w:pStyle w:val="ListParagraph"/>
        <w:numPr>
          <w:ilvl w:val="1"/>
          <w:numId w:val="74"/>
        </w:numPr>
      </w:pPr>
      <w:r>
        <w:t xml:space="preserve">Periodicity of LO can be the same as or smaller than the default </w:t>
      </w:r>
      <w:proofErr w:type="spellStart"/>
      <w:r>
        <w:t>iDRX</w:t>
      </w:r>
      <w:proofErr w:type="spellEnd"/>
      <w:r>
        <w:t xml:space="preserve"> cycle.</w:t>
      </w:r>
    </w:p>
    <w:p w14:paraId="2036DC04" w14:textId="77777777" w:rsidR="00B84396" w:rsidRDefault="00277F3A" w:rsidP="00AD4D71">
      <w:pPr>
        <w:pStyle w:val="ListParagraph"/>
        <w:numPr>
          <w:ilvl w:val="1"/>
          <w:numId w:val="74"/>
        </w:numPr>
      </w:pPr>
      <w:r>
        <w:t>If a UE receives a positive wake-up indication in a LP-WUS, it monitors the first PO after the wake-up delay.</w:t>
      </w:r>
    </w:p>
    <w:p w14:paraId="73A3546D" w14:textId="77777777" w:rsidR="00B84396" w:rsidRDefault="00277F3A" w:rsidP="00AD4D71">
      <w:pPr>
        <w:pStyle w:val="ListParagraph"/>
        <w:numPr>
          <w:ilvl w:val="1"/>
          <w:numId w:val="74"/>
        </w:numPr>
      </w:pPr>
      <w:r>
        <w:t xml:space="preserve">Option 2A: </w:t>
      </w:r>
      <w:proofErr w:type="spellStart"/>
      <w:r>
        <w:t>gNB</w:t>
      </w:r>
      <w:proofErr w:type="spellEnd"/>
      <w:r>
        <w:t xml:space="preserve"> configure the number of LOs, UE determines the LO index based its PO index, e.g., LO index = [(UE_ID mod N) *Ns + </w:t>
      </w:r>
      <w:proofErr w:type="spellStart"/>
      <w:r>
        <w:t>i_s</w:t>
      </w:r>
      <w:proofErr w:type="spellEnd"/>
      <w:r>
        <w:t>] mod L, L is the number of LOs within LO periodicity.</w:t>
      </w:r>
    </w:p>
    <w:p w14:paraId="5BEAC4AB" w14:textId="77777777" w:rsidR="00B84396" w:rsidRDefault="00277F3A" w:rsidP="00AD4D71">
      <w:pPr>
        <w:pStyle w:val="ListParagraph"/>
        <w:numPr>
          <w:ilvl w:val="1"/>
          <w:numId w:val="74"/>
        </w:numPr>
      </w:pPr>
      <w:r>
        <w:t>Option 2B: …</w:t>
      </w:r>
    </w:p>
    <w:p w14:paraId="5887C3B0" w14:textId="77777777" w:rsidR="00B84396" w:rsidRDefault="00277F3A">
      <w:pPr>
        <w:spacing w:after="0"/>
        <w:rPr>
          <w:sz w:val="20"/>
          <w:szCs w:val="20"/>
        </w:rPr>
      </w:pPr>
      <w:r>
        <w:rPr>
          <w:sz w:val="20"/>
          <w:szCs w:val="20"/>
        </w:rPr>
        <w:t>Please comment on the above options and add other options if needed. Sufficient details should be provided for a new option, especially for Option 2 in terms of how to achieve subgrouping.</w:t>
      </w:r>
    </w:p>
    <w:tbl>
      <w:tblPr>
        <w:tblStyle w:val="TableGrid"/>
        <w:tblW w:w="0" w:type="auto"/>
        <w:tblLook w:val="04A0" w:firstRow="1" w:lastRow="0" w:firstColumn="1" w:lastColumn="0" w:noHBand="0" w:noVBand="1"/>
      </w:tblPr>
      <w:tblGrid>
        <w:gridCol w:w="1250"/>
        <w:gridCol w:w="8100"/>
      </w:tblGrid>
      <w:tr w:rsidR="00B84396" w14:paraId="36F0AC48" w14:textId="77777777">
        <w:tc>
          <w:tcPr>
            <w:tcW w:w="1250" w:type="dxa"/>
            <w:shd w:val="clear" w:color="auto" w:fill="9CC2E5" w:themeFill="accent5" w:themeFillTint="99"/>
          </w:tcPr>
          <w:p w14:paraId="6B6B2288"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818B551" w14:textId="77777777" w:rsidR="00B84396" w:rsidRDefault="00277F3A">
            <w:pPr>
              <w:spacing w:after="0"/>
              <w:rPr>
                <w:b/>
                <w:bCs/>
                <w:sz w:val="20"/>
                <w:szCs w:val="20"/>
                <w:lang w:val="en-GB"/>
              </w:rPr>
            </w:pPr>
            <w:r>
              <w:rPr>
                <w:b/>
                <w:bCs/>
                <w:sz w:val="20"/>
                <w:szCs w:val="20"/>
                <w:lang w:val="en-GB"/>
              </w:rPr>
              <w:t>Comments</w:t>
            </w:r>
          </w:p>
        </w:tc>
      </w:tr>
      <w:tr w:rsidR="00B84396" w14:paraId="6B2317A7" w14:textId="77777777">
        <w:trPr>
          <w:trHeight w:val="90"/>
        </w:trPr>
        <w:tc>
          <w:tcPr>
            <w:tcW w:w="1250" w:type="dxa"/>
          </w:tcPr>
          <w:p w14:paraId="4A0E276A"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C0ADE82" w14:textId="77777777" w:rsidR="00B84396" w:rsidRDefault="00277F3A">
            <w:pPr>
              <w:spacing w:after="0"/>
              <w:rPr>
                <w:rFonts w:eastAsiaTheme="minorEastAsia"/>
                <w:sz w:val="20"/>
                <w:szCs w:val="20"/>
              </w:rPr>
            </w:pPr>
            <w:r>
              <w:rPr>
                <w:rFonts w:eastAsiaTheme="minorEastAsia" w:hint="eastAsia"/>
                <w:sz w:val="20"/>
                <w:szCs w:val="20"/>
              </w:rPr>
              <w:t xml:space="preserve">For option1, we hope it could be changed as </w:t>
            </w:r>
            <w:r>
              <w:rPr>
                <w:rFonts w:eastAsiaTheme="minorEastAsia"/>
                <w:sz w:val="20"/>
                <w:szCs w:val="20"/>
              </w:rPr>
              <w:t>‘</w:t>
            </w:r>
            <w:r>
              <w:t xml:space="preserve">the periodicity of LO </w:t>
            </w:r>
            <w:r>
              <w:rPr>
                <w:rFonts w:eastAsia="SimSun" w:hint="eastAsia"/>
              </w:rPr>
              <w:t xml:space="preserve">could be </w:t>
            </w:r>
            <w:r>
              <w:t xml:space="preserve"> the same as its </w:t>
            </w:r>
            <w:proofErr w:type="spellStart"/>
            <w:r>
              <w:t>iDRX</w:t>
            </w:r>
            <w:proofErr w:type="spellEnd"/>
            <w:r>
              <w:t xml:space="preserve"> cycle</w:t>
            </w:r>
            <w:r>
              <w:rPr>
                <w:rFonts w:eastAsiaTheme="minorEastAsia"/>
                <w:sz w:val="20"/>
                <w:szCs w:val="20"/>
              </w:rPr>
              <w:t>’</w:t>
            </w:r>
            <w:r>
              <w:rPr>
                <w:rFonts w:eastAsiaTheme="minorEastAsia" w:hint="eastAsia"/>
                <w:sz w:val="20"/>
                <w:szCs w:val="20"/>
              </w:rPr>
              <w:t>, and further discuss other periodicity value for LO monitoring.</w:t>
            </w:r>
          </w:p>
          <w:p w14:paraId="6806E243" w14:textId="77777777" w:rsidR="00B84396" w:rsidRDefault="00277F3A">
            <w:pPr>
              <w:spacing w:after="0"/>
              <w:rPr>
                <w:rFonts w:eastAsiaTheme="minorEastAsia"/>
                <w:sz w:val="20"/>
                <w:szCs w:val="20"/>
              </w:rPr>
            </w:pPr>
            <w:r>
              <w:rPr>
                <w:rFonts w:eastAsiaTheme="minorEastAsia" w:hint="eastAsia"/>
                <w:sz w:val="20"/>
                <w:szCs w:val="20"/>
              </w:rPr>
              <w:t>Additional, positive wake-up indication is confusing, and we can just use wake-up indication;</w:t>
            </w:r>
          </w:p>
        </w:tc>
      </w:tr>
      <w:tr w:rsidR="00176E7C" w14:paraId="5F919C40" w14:textId="77777777">
        <w:tc>
          <w:tcPr>
            <w:tcW w:w="1250" w:type="dxa"/>
          </w:tcPr>
          <w:p w14:paraId="3C4F506A" w14:textId="77777777" w:rsidR="00176E7C" w:rsidRDefault="00176E7C" w:rsidP="00176E7C">
            <w:pPr>
              <w:spacing w:after="0"/>
              <w:rPr>
                <w:rFonts w:eastAsia="SimSun"/>
                <w:sz w:val="20"/>
                <w:szCs w:val="20"/>
              </w:rPr>
            </w:pPr>
            <w:r>
              <w:rPr>
                <w:rFonts w:eastAsia="SimSun"/>
                <w:sz w:val="20"/>
                <w:szCs w:val="20"/>
              </w:rPr>
              <w:t>C</w:t>
            </w:r>
            <w:r>
              <w:rPr>
                <w:rFonts w:eastAsia="SimSun" w:hint="eastAsia"/>
                <w:sz w:val="20"/>
                <w:szCs w:val="20"/>
              </w:rPr>
              <w:t>M</w:t>
            </w:r>
            <w:r>
              <w:rPr>
                <w:rFonts w:eastAsia="SimSun"/>
                <w:sz w:val="20"/>
                <w:szCs w:val="20"/>
              </w:rPr>
              <w:t>CC</w:t>
            </w:r>
          </w:p>
        </w:tc>
        <w:tc>
          <w:tcPr>
            <w:tcW w:w="8100" w:type="dxa"/>
          </w:tcPr>
          <w:p w14:paraId="49CCB7D1" w14:textId="77777777" w:rsidR="00176E7C" w:rsidRDefault="00176E7C" w:rsidP="00176E7C">
            <w:pPr>
              <w:spacing w:after="0"/>
              <w:rPr>
                <w:rFonts w:eastAsiaTheme="minorEastAsia"/>
                <w:sz w:val="20"/>
                <w:szCs w:val="20"/>
                <w:lang w:val="en-GB"/>
              </w:rPr>
            </w:pPr>
            <w:r>
              <w:rPr>
                <w:rFonts w:eastAsiaTheme="minorEastAsia"/>
                <w:sz w:val="20"/>
                <w:szCs w:val="20"/>
                <w:lang w:val="en-GB"/>
              </w:rPr>
              <w:t>We are fine with both Option 1 and Option 2.</w:t>
            </w:r>
          </w:p>
          <w:p w14:paraId="4DB4A770" w14:textId="77777777" w:rsidR="00176E7C" w:rsidRDefault="00176E7C" w:rsidP="00176E7C">
            <w:pPr>
              <w:spacing w:after="0"/>
              <w:rPr>
                <w:rFonts w:eastAsiaTheme="minorEastAsia"/>
                <w:sz w:val="20"/>
                <w:szCs w:val="20"/>
                <w:lang w:val="en-GB"/>
              </w:rPr>
            </w:pPr>
            <w:r>
              <w:rPr>
                <w:rFonts w:eastAsiaTheme="minorEastAsia"/>
                <w:sz w:val="20"/>
                <w:szCs w:val="20"/>
                <w:lang w:val="en-GB"/>
              </w:rPr>
              <w:t>BTW, another option under Option 2 can be considered is that LOs can be</w:t>
            </w:r>
            <w:r>
              <w:t xml:space="preserve"> </w:t>
            </w:r>
            <w:r w:rsidRPr="006E49D1">
              <w:rPr>
                <w:rFonts w:eastAsiaTheme="minorEastAsia"/>
                <w:sz w:val="20"/>
                <w:szCs w:val="20"/>
                <w:lang w:val="en-GB"/>
              </w:rPr>
              <w:t>configure</w:t>
            </w:r>
            <w:r>
              <w:rPr>
                <w:rFonts w:eastAsiaTheme="minorEastAsia"/>
                <w:sz w:val="20"/>
                <w:szCs w:val="20"/>
                <w:lang w:val="en-GB"/>
              </w:rPr>
              <w:t>d</w:t>
            </w:r>
            <w:r w:rsidRPr="006E49D1">
              <w:rPr>
                <w:rFonts w:eastAsiaTheme="minorEastAsia"/>
                <w:sz w:val="20"/>
                <w:szCs w:val="20"/>
                <w:lang w:val="en-GB"/>
              </w:rPr>
              <w:t xml:space="preserve"> </w:t>
            </w:r>
            <w:r>
              <w:rPr>
                <w:rFonts w:eastAsiaTheme="minorEastAsia"/>
                <w:sz w:val="20"/>
                <w:szCs w:val="20"/>
                <w:lang w:val="en-GB"/>
              </w:rPr>
              <w:t>with the time domain offset(s)</w:t>
            </w:r>
            <w:r w:rsidRPr="006E49D1">
              <w:rPr>
                <w:rFonts w:eastAsiaTheme="minorEastAsia"/>
                <w:sz w:val="20"/>
                <w:szCs w:val="20"/>
                <w:lang w:val="en-GB"/>
              </w:rPr>
              <w:t xml:space="preserve"> relative to LP-SS</w:t>
            </w:r>
            <w:r>
              <w:rPr>
                <w:rFonts w:eastAsiaTheme="minorEastAsia"/>
                <w:sz w:val="20"/>
                <w:szCs w:val="20"/>
                <w:lang w:val="en-GB"/>
              </w:rPr>
              <w:t>. From our understanding, this has the</w:t>
            </w:r>
            <w:r w:rsidRPr="00167D4F">
              <w:rPr>
                <w:rFonts w:eastAsiaTheme="minorEastAsia"/>
                <w:sz w:val="20"/>
                <w:szCs w:val="20"/>
                <w:lang w:val="en-GB"/>
              </w:rPr>
              <w:t xml:space="preserve"> ben</w:t>
            </w:r>
            <w:r>
              <w:rPr>
                <w:rFonts w:eastAsiaTheme="minorEastAsia"/>
                <w:sz w:val="20"/>
                <w:szCs w:val="20"/>
                <w:lang w:val="en-GB"/>
              </w:rPr>
              <w:t>e</w:t>
            </w:r>
            <w:r w:rsidRPr="00167D4F">
              <w:rPr>
                <w:rFonts w:eastAsiaTheme="minorEastAsia"/>
                <w:sz w:val="20"/>
                <w:szCs w:val="20"/>
                <w:lang w:val="en-GB"/>
              </w:rPr>
              <w:t>fit that it does not rely on any signal/channels of MR. Hence, when the MR is in a long period ultra-deep sleep state, LR may not be required to well synchronize to the MR.</w:t>
            </w:r>
          </w:p>
          <w:p w14:paraId="26885DB7" w14:textId="77777777" w:rsidR="00176E7C" w:rsidRDefault="00176E7C" w:rsidP="00176E7C">
            <w:pPr>
              <w:spacing w:after="0"/>
              <w:rPr>
                <w:rFonts w:eastAsiaTheme="minorEastAsia"/>
                <w:sz w:val="20"/>
                <w:szCs w:val="20"/>
                <w:lang w:val="en-GB"/>
              </w:rPr>
            </w:pPr>
            <w:r>
              <w:rPr>
                <w:rFonts w:eastAsiaTheme="minorEastAsia"/>
                <w:sz w:val="20"/>
                <w:szCs w:val="20"/>
                <w:lang w:val="en-GB"/>
              </w:rPr>
              <w:t xml:space="preserve">Therefore, we suggest to </w:t>
            </w:r>
            <w:proofErr w:type="gramStart"/>
            <w:r>
              <w:rPr>
                <w:rFonts w:eastAsiaTheme="minorEastAsia"/>
                <w:sz w:val="20"/>
                <w:szCs w:val="20"/>
                <w:lang w:val="en-GB"/>
              </w:rPr>
              <w:t>revised</w:t>
            </w:r>
            <w:proofErr w:type="gramEnd"/>
            <w:r>
              <w:rPr>
                <w:rFonts w:eastAsiaTheme="minorEastAsia"/>
                <w:sz w:val="20"/>
                <w:szCs w:val="20"/>
                <w:lang w:val="en-GB"/>
              </w:rPr>
              <w:t xml:space="preserve"> the proposal as following:</w:t>
            </w:r>
          </w:p>
          <w:p w14:paraId="587FE9C7" w14:textId="77777777" w:rsidR="00176E7C" w:rsidRDefault="00176E7C" w:rsidP="00176E7C">
            <w:pPr>
              <w:pStyle w:val="Heading4"/>
              <w:numPr>
                <w:ilvl w:val="0"/>
                <w:numId w:val="0"/>
              </w:numPr>
              <w:spacing w:after="0" w:line="240" w:lineRule="auto"/>
              <w:rPr>
                <w:sz w:val="20"/>
                <w:szCs w:val="20"/>
                <w:lang w:val="en-GB"/>
              </w:rPr>
            </w:pPr>
            <w:r>
              <w:rPr>
                <w:b/>
                <w:bCs/>
                <w:sz w:val="20"/>
                <w:szCs w:val="20"/>
                <w:highlight w:val="yellow"/>
                <w:lang w:val="en-GB"/>
              </w:rPr>
              <w:t>Proposal 1-2-rev1</w:t>
            </w:r>
            <w:r>
              <w:rPr>
                <w:sz w:val="20"/>
                <w:szCs w:val="20"/>
                <w:highlight w:val="yellow"/>
                <w:lang w:val="en-GB"/>
              </w:rPr>
              <w:t>:</w:t>
            </w:r>
            <w:r>
              <w:rPr>
                <w:sz w:val="20"/>
                <w:szCs w:val="20"/>
                <w:lang w:val="en-GB"/>
              </w:rPr>
              <w:t xml:space="preserve"> </w:t>
            </w:r>
          </w:p>
          <w:p w14:paraId="3E386F41" w14:textId="77777777" w:rsidR="00176E7C" w:rsidRDefault="00176E7C" w:rsidP="00176E7C">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610E30A" w14:textId="77777777" w:rsidR="00176E7C" w:rsidRDefault="00176E7C" w:rsidP="00DD4134">
            <w:pPr>
              <w:pStyle w:val="ListParagraph"/>
            </w:pPr>
            <w:r>
              <w:t>Option 1: LO is configured using offset value(s) relative to a PO/PF</w:t>
            </w:r>
          </w:p>
          <w:p w14:paraId="20E2A29E" w14:textId="77777777" w:rsidR="00176E7C" w:rsidRDefault="00176E7C" w:rsidP="00DD4134">
            <w:pPr>
              <w:pStyle w:val="ListParagraph"/>
            </w:pPr>
            <w:r>
              <w:t xml:space="preserve">For each UE, the periodicity of LO is the same as its </w:t>
            </w:r>
            <w:proofErr w:type="spellStart"/>
            <w:r>
              <w:t>iDRX</w:t>
            </w:r>
            <w:proofErr w:type="spellEnd"/>
            <w:r>
              <w:t xml:space="preserve"> cycle.</w:t>
            </w:r>
          </w:p>
          <w:p w14:paraId="318552C7" w14:textId="77777777" w:rsidR="00176E7C" w:rsidRDefault="00176E7C" w:rsidP="00DD4134">
            <w:pPr>
              <w:pStyle w:val="ListParagraph"/>
            </w:pPr>
            <w:r>
              <w:t>If a UE receives a positive wake-up indication in a LP-WUS, it monitors the corresponding PO associated with the offset.</w:t>
            </w:r>
          </w:p>
          <w:p w14:paraId="62C56BCA" w14:textId="77777777" w:rsidR="00176E7C" w:rsidRDefault="00176E7C" w:rsidP="00DD4134">
            <w:pPr>
              <w:pStyle w:val="ListParagraph"/>
            </w:pPr>
            <w:r>
              <w:t>Option 2: LOs are configured with a periodicity and an offset from the network perspective, which is separate from the PO configuration.</w:t>
            </w:r>
          </w:p>
          <w:p w14:paraId="4AC519DF" w14:textId="77777777" w:rsidR="00176E7C" w:rsidRDefault="00176E7C" w:rsidP="00DD4134">
            <w:pPr>
              <w:pStyle w:val="ListParagraph"/>
            </w:pPr>
            <w:r>
              <w:t xml:space="preserve">Periodicity of LO can be the same as or smaller than the default </w:t>
            </w:r>
            <w:proofErr w:type="spellStart"/>
            <w:r>
              <w:t>iDRX</w:t>
            </w:r>
            <w:proofErr w:type="spellEnd"/>
            <w:r>
              <w:t xml:space="preserve"> cycle.</w:t>
            </w:r>
          </w:p>
          <w:p w14:paraId="067E52A9" w14:textId="77777777" w:rsidR="00176E7C" w:rsidRDefault="00176E7C" w:rsidP="00DD4134">
            <w:pPr>
              <w:pStyle w:val="ListParagraph"/>
            </w:pPr>
            <w:r>
              <w:lastRenderedPageBreak/>
              <w:t>If a UE receives a positive wake-up indication in a LP-WUS, it monitors the first PO after the wake-up delay.</w:t>
            </w:r>
          </w:p>
          <w:p w14:paraId="3735DE49" w14:textId="77777777" w:rsidR="00176E7C" w:rsidRDefault="00176E7C" w:rsidP="00DD4134">
            <w:pPr>
              <w:pStyle w:val="ListParagraph"/>
            </w:pPr>
            <w:r>
              <w:t xml:space="preserve">Option 2A: </w:t>
            </w:r>
            <w:bookmarkStart w:id="0" w:name="OLE_LINK15"/>
            <w:bookmarkStart w:id="1" w:name="OLE_LINK16"/>
            <w:proofErr w:type="spellStart"/>
            <w:r>
              <w:t>gNB</w:t>
            </w:r>
            <w:proofErr w:type="spellEnd"/>
            <w:r>
              <w:t xml:space="preserve"> configure the number of LOs</w:t>
            </w:r>
            <w:bookmarkEnd w:id="0"/>
            <w:bookmarkEnd w:id="1"/>
            <w:r>
              <w:t xml:space="preserve">, UE determines the LO index based its PO index, e.g., LO index = [(UE_ID mod N) *Ns + </w:t>
            </w:r>
            <w:proofErr w:type="spellStart"/>
            <w:r>
              <w:t>i_s</w:t>
            </w:r>
            <w:proofErr w:type="spellEnd"/>
            <w:r>
              <w:t>] mod L, L is the number of LOs within LO periodicity.</w:t>
            </w:r>
          </w:p>
          <w:p w14:paraId="289D5589" w14:textId="77777777" w:rsidR="00176E7C" w:rsidRDefault="00176E7C" w:rsidP="00DD4134">
            <w:pPr>
              <w:pStyle w:val="ListParagraph"/>
            </w:pPr>
            <w:r>
              <w:t xml:space="preserve">Option 2B: </w:t>
            </w:r>
            <w:r w:rsidRPr="005866AD">
              <w:t>LO is configured</w:t>
            </w:r>
            <w:r>
              <w:t xml:space="preserve"> </w:t>
            </w:r>
            <w:r w:rsidRPr="005866AD">
              <w:t>with the time domain offset(s) relative to LP-SS</w:t>
            </w:r>
            <w:r>
              <w:t>.</w:t>
            </w:r>
          </w:p>
          <w:p w14:paraId="36E73965" w14:textId="77777777" w:rsidR="00176E7C" w:rsidRDefault="00176E7C" w:rsidP="00176E7C">
            <w:pPr>
              <w:spacing w:after="0"/>
              <w:rPr>
                <w:rFonts w:eastAsiaTheme="minorEastAsia"/>
                <w:sz w:val="20"/>
                <w:szCs w:val="20"/>
                <w:lang w:val="en-GB"/>
              </w:rPr>
            </w:pPr>
          </w:p>
        </w:tc>
      </w:tr>
      <w:tr w:rsidR="0006210C" w14:paraId="680034E5" w14:textId="77777777" w:rsidTr="00DF7DC3">
        <w:tc>
          <w:tcPr>
            <w:tcW w:w="1250" w:type="dxa"/>
          </w:tcPr>
          <w:p w14:paraId="3E4C96C5" w14:textId="77777777" w:rsidR="0006210C" w:rsidRDefault="0006210C" w:rsidP="00DF7DC3">
            <w:pPr>
              <w:spacing w:after="0"/>
              <w:rPr>
                <w:rFonts w:eastAsia="SimSun"/>
                <w:sz w:val="20"/>
                <w:szCs w:val="20"/>
              </w:rPr>
            </w:pPr>
            <w:r>
              <w:rPr>
                <w:rFonts w:eastAsia="SimSun"/>
                <w:sz w:val="20"/>
                <w:szCs w:val="20"/>
              </w:rPr>
              <w:lastRenderedPageBreak/>
              <w:t>FW</w:t>
            </w:r>
          </w:p>
        </w:tc>
        <w:tc>
          <w:tcPr>
            <w:tcW w:w="8100" w:type="dxa"/>
          </w:tcPr>
          <w:p w14:paraId="1B40CC06" w14:textId="77777777" w:rsidR="0006210C" w:rsidRDefault="0006210C" w:rsidP="00DF7DC3">
            <w:pPr>
              <w:spacing w:after="0"/>
              <w:rPr>
                <w:rFonts w:eastAsiaTheme="minorEastAsia"/>
                <w:sz w:val="20"/>
                <w:szCs w:val="20"/>
                <w:lang w:val="en-GB"/>
              </w:rPr>
            </w:pPr>
            <w:r>
              <w:rPr>
                <w:rFonts w:eastAsiaTheme="minorEastAsia"/>
                <w:sz w:val="20"/>
                <w:szCs w:val="20"/>
                <w:lang w:val="en-GB"/>
              </w:rPr>
              <w:t>As discussed in our contribution, we still see a possibility for the UE to monitor the first PO after the wake-up delay under Option 1 and not necessarily the PO associated with the offset which can handle the different wake-up delays.</w:t>
            </w:r>
          </w:p>
          <w:p w14:paraId="1FDFCE75" w14:textId="77777777" w:rsidR="0006210C" w:rsidRDefault="0006210C" w:rsidP="00DF7DC3">
            <w:pPr>
              <w:spacing w:after="0"/>
              <w:rPr>
                <w:rFonts w:eastAsiaTheme="minorEastAsia"/>
                <w:sz w:val="20"/>
                <w:szCs w:val="20"/>
                <w:lang w:val="en-GB"/>
              </w:rPr>
            </w:pPr>
            <w:r>
              <w:rPr>
                <w:rFonts w:eastAsiaTheme="minorEastAsia"/>
                <w:sz w:val="20"/>
                <w:szCs w:val="20"/>
                <w:lang w:val="en-GB"/>
              </w:rPr>
              <w:t xml:space="preserve">For Option 2A, it is still not clear how the LO configuration work. Option 2 proposes one periodicity and one offset, then we have multiple LOs (i.e., associated with different POs). that are within the defined LO periodicity. The UE determines the LO index using the specified formula, but how it defines the time location of that LO, are they equally spaced within the LO periodicity or have different offsets from the network perspective?   </w:t>
            </w:r>
          </w:p>
        </w:tc>
      </w:tr>
      <w:tr w:rsidR="00C77365" w14:paraId="70F69204" w14:textId="77777777">
        <w:tc>
          <w:tcPr>
            <w:tcW w:w="1250" w:type="dxa"/>
          </w:tcPr>
          <w:p w14:paraId="4194982D" w14:textId="1C090C86"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32340B" w14:textId="77777777" w:rsidR="00C77365" w:rsidRDefault="00C77365" w:rsidP="00C77365">
            <w:pPr>
              <w:spacing w:after="0"/>
              <w:rPr>
                <w:rFonts w:eastAsiaTheme="minorEastAsia"/>
                <w:sz w:val="20"/>
                <w:szCs w:val="20"/>
                <w:lang w:val="en-GB"/>
              </w:rPr>
            </w:pPr>
            <w:r>
              <w:rPr>
                <w:rFonts w:eastAsiaTheme="minorEastAsia"/>
                <w:sz w:val="20"/>
                <w:szCs w:val="20"/>
                <w:lang w:val="en-GB"/>
              </w:rPr>
              <w:t>Generally OK.</w:t>
            </w:r>
          </w:p>
          <w:p w14:paraId="7B0348C8" w14:textId="77777777" w:rsidR="00C77365" w:rsidRDefault="00C77365" w:rsidP="00C77365">
            <w:pPr>
              <w:spacing w:after="0"/>
              <w:rPr>
                <w:rFonts w:eastAsiaTheme="minorEastAsia"/>
                <w:sz w:val="20"/>
                <w:szCs w:val="20"/>
                <w:lang w:val="en-GB"/>
              </w:rPr>
            </w:pPr>
            <w:r>
              <w:rPr>
                <w:rFonts w:eastAsiaTheme="minorEastAsia"/>
                <w:sz w:val="20"/>
                <w:szCs w:val="20"/>
                <w:lang w:val="en-GB"/>
              </w:rPr>
              <w:t>For Option 2, we have the following modification suggestion</w:t>
            </w:r>
          </w:p>
          <w:p w14:paraId="480C291A" w14:textId="77777777" w:rsidR="00C77365" w:rsidRPr="00BE6741" w:rsidRDefault="00C77365" w:rsidP="00DD4134">
            <w:pPr>
              <w:pStyle w:val="ListParagraph"/>
            </w:pPr>
            <w:r w:rsidRPr="00BE6741">
              <w:t>Option 2: LOs are configured with a periodicity and an offset from the network perspective, which is separate from the PO configuration.</w:t>
            </w:r>
          </w:p>
          <w:p w14:paraId="15919B72" w14:textId="77777777" w:rsidR="00C77365" w:rsidRPr="00BE6741" w:rsidRDefault="00C77365" w:rsidP="00DD4134">
            <w:pPr>
              <w:pStyle w:val="ListParagraph"/>
            </w:pPr>
            <w:r w:rsidRPr="00BE6741">
              <w:t xml:space="preserve">Periodicity of LO can be the same as or smaller than the default </w:t>
            </w:r>
            <w:proofErr w:type="spellStart"/>
            <w:r w:rsidRPr="00BE6741">
              <w:t>iDRX</w:t>
            </w:r>
            <w:proofErr w:type="spellEnd"/>
            <w:r w:rsidRPr="00BE6741">
              <w:t xml:space="preserve"> cycle.</w:t>
            </w:r>
          </w:p>
          <w:p w14:paraId="0E052575" w14:textId="77777777" w:rsidR="00C77365" w:rsidRPr="00BE6741" w:rsidRDefault="00C77365" w:rsidP="00DD4134">
            <w:pPr>
              <w:pStyle w:val="ListParagraph"/>
            </w:pPr>
            <w:r w:rsidRPr="00BE6741">
              <w:t>If a UE receives a positive wake-up indication in a LP-WUS, it monitors the first PO after the wake-up delay.</w:t>
            </w:r>
          </w:p>
          <w:p w14:paraId="767AA017" w14:textId="77777777" w:rsidR="00C77365" w:rsidRPr="00BE6741" w:rsidRDefault="00C77365" w:rsidP="00DD4134">
            <w:pPr>
              <w:pStyle w:val="ListParagraph"/>
            </w:pPr>
            <w:r w:rsidRPr="00BE6741">
              <w:t xml:space="preserve">Option 2A: </w:t>
            </w:r>
            <w:proofErr w:type="spellStart"/>
            <w:r w:rsidRPr="00BE6741">
              <w:t>gNB</w:t>
            </w:r>
            <w:proofErr w:type="spellEnd"/>
            <w:r w:rsidRPr="00BE6741">
              <w:t xml:space="preserve"> configure the number of LOs, UE determines the LO index based its PO index, e.g., LO index = [(UE_ID mod N) *Ns + </w:t>
            </w:r>
            <w:proofErr w:type="spellStart"/>
            <w:r w:rsidRPr="00BE6741">
              <w:t>i_s</w:t>
            </w:r>
            <w:proofErr w:type="spellEnd"/>
            <w:r w:rsidRPr="00BE6741">
              <w:t>] mod L, L is the number of LOs within LO periodicity.</w:t>
            </w:r>
          </w:p>
          <w:p w14:paraId="595C8119" w14:textId="77777777" w:rsidR="00C77365" w:rsidRPr="00BE6741" w:rsidRDefault="00C77365" w:rsidP="00DD4134">
            <w:pPr>
              <w:pStyle w:val="ListParagraph"/>
            </w:pPr>
            <w:r w:rsidRPr="00BE6741">
              <w:t xml:space="preserve">Option 2B: </w:t>
            </w:r>
            <w:proofErr w:type="spellStart"/>
            <w:r w:rsidRPr="00BE6741">
              <w:t>gNB</w:t>
            </w:r>
            <w:proofErr w:type="spellEnd"/>
            <w:r w:rsidRPr="00BE6741">
              <w:t xml:space="preserve"> configure the number of LOs, UE determines the LO index based its UE ID.</w:t>
            </w:r>
          </w:p>
          <w:p w14:paraId="4CD187E7" w14:textId="77777777" w:rsidR="00C77365" w:rsidRPr="00BE6741" w:rsidRDefault="00C77365" w:rsidP="00DD4134">
            <w:pPr>
              <w:pStyle w:val="ListParagraph"/>
            </w:pPr>
            <w:r w:rsidRPr="00BE6741">
              <w:rPr>
                <w:rFonts w:hint="eastAsia"/>
              </w:rPr>
              <w:t>Option</w:t>
            </w:r>
            <w:r w:rsidRPr="00BE6741">
              <w:t>s can be combined.</w:t>
            </w:r>
          </w:p>
          <w:p w14:paraId="7C9EBE47" w14:textId="77777777" w:rsidR="00C77365" w:rsidRDefault="00C77365" w:rsidP="00C77365">
            <w:pPr>
              <w:spacing w:after="0"/>
              <w:rPr>
                <w:rFonts w:eastAsiaTheme="minorEastAsia"/>
                <w:sz w:val="20"/>
                <w:szCs w:val="20"/>
                <w:lang w:val="en-GB"/>
              </w:rPr>
            </w:pPr>
          </w:p>
        </w:tc>
      </w:tr>
      <w:tr w:rsidR="009E3444" w14:paraId="7A7EAC4D" w14:textId="77777777">
        <w:tc>
          <w:tcPr>
            <w:tcW w:w="1250" w:type="dxa"/>
          </w:tcPr>
          <w:p w14:paraId="7DC3FA8D" w14:textId="51F0A2D2" w:rsidR="009E3444" w:rsidRDefault="009E3444" w:rsidP="009E3444">
            <w:pPr>
              <w:spacing w:after="0"/>
              <w:rPr>
                <w:rFonts w:eastAsiaTheme="minorEastAsia"/>
                <w:sz w:val="20"/>
                <w:szCs w:val="20"/>
              </w:rPr>
            </w:pPr>
            <w:r>
              <w:rPr>
                <w:rFonts w:eastAsia="SimSun"/>
                <w:sz w:val="20"/>
                <w:szCs w:val="20"/>
              </w:rPr>
              <w:t>Nokia1</w:t>
            </w:r>
          </w:p>
        </w:tc>
        <w:tc>
          <w:tcPr>
            <w:tcW w:w="8100" w:type="dxa"/>
          </w:tcPr>
          <w:p w14:paraId="626FEA5C" w14:textId="17A32EAE" w:rsidR="009E3444" w:rsidRDefault="009E3444" w:rsidP="009E3444">
            <w:pPr>
              <w:spacing w:after="0"/>
              <w:rPr>
                <w:rFonts w:eastAsiaTheme="minorEastAsia"/>
                <w:sz w:val="20"/>
                <w:szCs w:val="20"/>
                <w:lang w:val="en-GB"/>
              </w:rPr>
            </w:pPr>
            <w:r>
              <w:rPr>
                <w:rFonts w:eastAsiaTheme="minorEastAsia"/>
                <w:sz w:val="20"/>
                <w:szCs w:val="20"/>
                <w:lang w:val="en-GB"/>
              </w:rPr>
              <w:t xml:space="preserve"> OK with the proposal (supporting option 1)</w:t>
            </w:r>
          </w:p>
        </w:tc>
      </w:tr>
      <w:tr w:rsidR="00770452" w14:paraId="4687A920" w14:textId="77777777" w:rsidTr="00770452">
        <w:tc>
          <w:tcPr>
            <w:tcW w:w="1250" w:type="dxa"/>
          </w:tcPr>
          <w:p w14:paraId="56CFB16A" w14:textId="77777777" w:rsidR="00770452" w:rsidRDefault="00770452" w:rsidP="001E6861">
            <w:pPr>
              <w:spacing w:after="0"/>
              <w:rPr>
                <w:rFonts w:eastAsia="SimSun"/>
                <w:sz w:val="20"/>
                <w:szCs w:val="20"/>
              </w:rPr>
            </w:pPr>
            <w:r>
              <w:rPr>
                <w:rFonts w:eastAsia="SimSun"/>
                <w:sz w:val="20"/>
                <w:szCs w:val="20"/>
              </w:rPr>
              <w:t>Qualcomm</w:t>
            </w:r>
          </w:p>
        </w:tc>
        <w:tc>
          <w:tcPr>
            <w:tcW w:w="8100" w:type="dxa"/>
          </w:tcPr>
          <w:p w14:paraId="78D60B97" w14:textId="77777777" w:rsidR="00770452" w:rsidRDefault="00770452" w:rsidP="001E6861">
            <w:pPr>
              <w:spacing w:after="0"/>
              <w:rPr>
                <w:rFonts w:eastAsiaTheme="minorEastAsia"/>
                <w:sz w:val="20"/>
                <w:szCs w:val="20"/>
                <w:lang w:val="en-GB"/>
              </w:rPr>
            </w:pPr>
            <w:r>
              <w:rPr>
                <w:rFonts w:eastAsiaTheme="minorEastAsia"/>
                <w:sz w:val="20"/>
                <w:szCs w:val="20"/>
                <w:lang w:val="en-GB"/>
              </w:rPr>
              <w:t>Support option 1. Option 1 is consistent with PEI design.</w:t>
            </w:r>
          </w:p>
        </w:tc>
      </w:tr>
      <w:tr w:rsidR="00D72091" w14:paraId="482AF47E" w14:textId="77777777" w:rsidTr="00770452">
        <w:tc>
          <w:tcPr>
            <w:tcW w:w="1250" w:type="dxa"/>
          </w:tcPr>
          <w:p w14:paraId="3621201B" w14:textId="21BE9E9D"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2FD98E0A" w14:textId="28D7A9E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We support Option1. </w:t>
            </w:r>
          </w:p>
        </w:tc>
      </w:tr>
      <w:tr w:rsidR="00DC68A2" w14:paraId="65D5D0EF" w14:textId="77777777" w:rsidTr="00770452">
        <w:tc>
          <w:tcPr>
            <w:tcW w:w="1250" w:type="dxa"/>
          </w:tcPr>
          <w:p w14:paraId="5913F773" w14:textId="4EBC91A7"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E08E212" w14:textId="332C83FE"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1, since option 1 can easily achieve the purpose that LP-WUS is to trigger the PO monitoring and LP-WUS subgrouping is on top of PO group.</w:t>
            </w:r>
          </w:p>
        </w:tc>
      </w:tr>
      <w:tr w:rsidR="0070776F" w14:paraId="568B1EDC" w14:textId="77777777" w:rsidTr="00770452">
        <w:tc>
          <w:tcPr>
            <w:tcW w:w="1250" w:type="dxa"/>
          </w:tcPr>
          <w:p w14:paraId="53AEECB5" w14:textId="62926AB5"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2614951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We are fine to have both option 1 and 2 for now. </w:t>
            </w:r>
          </w:p>
          <w:p w14:paraId="7EA79BEB"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Option 2A, we also think it is better to remove the example. For </w:t>
            </w:r>
            <w:r>
              <w:rPr>
                <w:rFonts w:eastAsia="Malgun Gothic"/>
                <w:sz w:val="20"/>
                <w:szCs w:val="20"/>
                <w:lang w:val="en-GB" w:eastAsia="ko-KR"/>
              </w:rPr>
              <w:t>remaining</w:t>
            </w:r>
            <w:r>
              <w:rPr>
                <w:rFonts w:eastAsia="Malgun Gothic" w:hint="eastAsia"/>
                <w:sz w:val="20"/>
                <w:szCs w:val="20"/>
                <w:lang w:val="en-GB" w:eastAsia="ko-KR"/>
              </w:rPr>
              <w:t xml:space="preserve"> options, we think following possibilities. In the existing paging procedure, everything is based on UE-ID. So may be UE-ID would be included in any of options. </w:t>
            </w:r>
          </w:p>
          <w:p w14:paraId="7F15720A"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2A: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PO index</w:t>
            </w:r>
          </w:p>
          <w:p w14:paraId="74C4EA95"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2B: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subgroup index</w:t>
            </w:r>
          </w:p>
          <w:p w14:paraId="4168473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2C: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only</w:t>
            </w:r>
          </w:p>
          <w:p w14:paraId="588026C0" w14:textId="77777777" w:rsidR="0070776F" w:rsidRDefault="0070776F" w:rsidP="0070776F">
            <w:pPr>
              <w:spacing w:after="0"/>
              <w:rPr>
                <w:rFonts w:eastAsia="Malgun Gothic"/>
                <w:sz w:val="20"/>
                <w:szCs w:val="20"/>
                <w:lang w:val="en-GB" w:eastAsia="ko-KR"/>
              </w:rPr>
            </w:pPr>
          </w:p>
          <w:p w14:paraId="475B6892" w14:textId="77777777" w:rsidR="0070776F" w:rsidRPr="00014A23"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determining LO index per each UE, </w:t>
            </w:r>
            <w:proofErr w:type="spellStart"/>
            <w:r>
              <w:rPr>
                <w:rFonts w:eastAsia="Malgun Gothic" w:hint="eastAsia"/>
                <w:sz w:val="20"/>
                <w:szCs w:val="20"/>
                <w:lang w:val="en-GB" w:eastAsia="ko-KR"/>
              </w:rPr>
              <w:t>gNB</w:t>
            </w:r>
            <w:proofErr w:type="spellEnd"/>
            <w:r>
              <w:rPr>
                <w:rFonts w:eastAsia="Malgun Gothic" w:hint="eastAsia"/>
                <w:sz w:val="20"/>
                <w:szCs w:val="20"/>
                <w:lang w:val="en-GB" w:eastAsia="ko-KR"/>
              </w:rPr>
              <w:t xml:space="preserve"> may configure a </w:t>
            </w:r>
            <w:r>
              <w:rPr>
                <w:rFonts w:eastAsia="Malgun Gothic"/>
                <w:sz w:val="20"/>
                <w:szCs w:val="20"/>
                <w:lang w:val="en-GB" w:eastAsia="ko-KR"/>
              </w:rPr>
              <w:t>number</w:t>
            </w:r>
            <w:r>
              <w:rPr>
                <w:rFonts w:eastAsia="Malgun Gothic" w:hint="eastAsia"/>
                <w:sz w:val="20"/>
                <w:szCs w:val="20"/>
                <w:lang w:val="en-GB" w:eastAsia="ko-KR"/>
              </w:rPr>
              <w:t xml:space="preserve"> of LO during a period or UE determine its </w:t>
            </w:r>
            <w:r>
              <w:rPr>
                <w:rFonts w:eastAsia="Malgun Gothic"/>
                <w:sz w:val="20"/>
                <w:szCs w:val="20"/>
                <w:lang w:val="en-GB" w:eastAsia="ko-KR"/>
              </w:rPr>
              <w:t>“</w:t>
            </w:r>
            <w:r>
              <w:rPr>
                <w:rFonts w:eastAsia="Malgun Gothic" w:hint="eastAsia"/>
                <w:sz w:val="20"/>
                <w:szCs w:val="20"/>
                <w:lang w:val="en-GB" w:eastAsia="ko-KR"/>
              </w:rPr>
              <w:t>offset</w:t>
            </w:r>
            <w:r>
              <w:rPr>
                <w:rFonts w:eastAsia="Malgun Gothic"/>
                <w:sz w:val="20"/>
                <w:szCs w:val="20"/>
                <w:lang w:val="en-GB" w:eastAsia="ko-KR"/>
              </w:rPr>
              <w:t>”</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differently  based</w:t>
            </w:r>
            <w:proofErr w:type="gramEnd"/>
            <w:r>
              <w:rPr>
                <w:rFonts w:eastAsia="Malgun Gothic" w:hint="eastAsia"/>
                <w:sz w:val="20"/>
                <w:szCs w:val="20"/>
                <w:lang w:val="en-GB" w:eastAsia="ko-KR"/>
              </w:rPr>
              <w:t xml:space="preserve"> on UE-ID, PO index and/or subgroup index. </w:t>
            </w:r>
          </w:p>
          <w:p w14:paraId="78BBC540" w14:textId="77777777" w:rsidR="0070776F" w:rsidRDefault="0070776F" w:rsidP="0070776F">
            <w:pPr>
              <w:spacing w:after="0"/>
              <w:rPr>
                <w:rFonts w:eastAsiaTheme="minorEastAsia"/>
                <w:sz w:val="20"/>
                <w:szCs w:val="20"/>
                <w:lang w:val="en-GB"/>
              </w:rPr>
            </w:pPr>
          </w:p>
        </w:tc>
      </w:tr>
      <w:tr w:rsidR="001B6032" w14:paraId="46202329" w14:textId="77777777" w:rsidTr="001B6032">
        <w:tc>
          <w:tcPr>
            <w:tcW w:w="1250" w:type="dxa"/>
          </w:tcPr>
          <w:p w14:paraId="4559BF4D" w14:textId="77777777" w:rsidR="001B6032" w:rsidRDefault="001B6032" w:rsidP="00706EDD">
            <w:pPr>
              <w:spacing w:after="0"/>
              <w:rPr>
                <w:rFonts w:eastAsia="SimSun"/>
                <w:sz w:val="20"/>
                <w:szCs w:val="20"/>
              </w:rPr>
            </w:pPr>
            <w:r>
              <w:rPr>
                <w:rFonts w:eastAsia="SimSun" w:hint="eastAsia"/>
                <w:sz w:val="20"/>
                <w:szCs w:val="20"/>
              </w:rPr>
              <w:t>OPPO</w:t>
            </w:r>
          </w:p>
        </w:tc>
        <w:tc>
          <w:tcPr>
            <w:tcW w:w="8100" w:type="dxa"/>
          </w:tcPr>
          <w:p w14:paraId="1F0CB8F4" w14:textId="77777777" w:rsidR="001B6032" w:rsidRDefault="001B6032" w:rsidP="00706EDD">
            <w:pPr>
              <w:spacing w:after="0"/>
              <w:rPr>
                <w:rFonts w:eastAsiaTheme="minorEastAsia"/>
                <w:sz w:val="20"/>
                <w:szCs w:val="20"/>
                <w:lang w:val="en-GB"/>
              </w:rPr>
            </w:pPr>
            <w:r>
              <w:rPr>
                <w:rFonts w:eastAsiaTheme="minorEastAsia"/>
                <w:sz w:val="20"/>
                <w:szCs w:val="20"/>
                <w:lang w:val="en-GB"/>
              </w:rPr>
              <w:t>Support option 1</w:t>
            </w:r>
            <w:r>
              <w:rPr>
                <w:rFonts w:eastAsiaTheme="minorEastAsia" w:hint="eastAsia"/>
                <w:sz w:val="20"/>
                <w:szCs w:val="20"/>
                <w:lang w:val="en-GB"/>
              </w:rPr>
              <w:t>.</w:t>
            </w:r>
            <w:r>
              <w:rPr>
                <w:rFonts w:eastAsiaTheme="minorEastAsia"/>
                <w:sz w:val="20"/>
                <w:szCs w:val="20"/>
                <w:lang w:val="en-GB"/>
              </w:rPr>
              <w:t xml:space="preserve"> It may save complexity.</w:t>
            </w:r>
          </w:p>
        </w:tc>
      </w:tr>
      <w:tr w:rsidR="00501603" w14:paraId="663B7091" w14:textId="77777777" w:rsidTr="001B6032">
        <w:tc>
          <w:tcPr>
            <w:tcW w:w="1250" w:type="dxa"/>
          </w:tcPr>
          <w:p w14:paraId="65ACC11E" w14:textId="6ED7DE0C"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2F79944F" w14:textId="6A6E65C9"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Ok and we support option 1 for simplicity. </w:t>
            </w:r>
          </w:p>
        </w:tc>
      </w:tr>
    </w:tbl>
    <w:p w14:paraId="702424CE" w14:textId="77777777" w:rsidR="00B84396" w:rsidRPr="001B6032" w:rsidRDefault="00B84396">
      <w:pPr>
        <w:spacing w:after="0"/>
        <w:rPr>
          <w:sz w:val="20"/>
          <w:szCs w:val="20"/>
          <w:lang w:val="en-GB"/>
        </w:rPr>
      </w:pPr>
    </w:p>
    <w:p w14:paraId="35A4DFB5" w14:textId="77777777" w:rsidR="00B84396" w:rsidRDefault="00B84396">
      <w:pPr>
        <w:spacing w:after="0"/>
        <w:rPr>
          <w:sz w:val="20"/>
          <w:szCs w:val="20"/>
          <w:lang w:val="en-GB"/>
        </w:rPr>
      </w:pPr>
    </w:p>
    <w:p w14:paraId="1126F9C0" w14:textId="77777777" w:rsidR="00B84396" w:rsidRDefault="00277F3A">
      <w:pPr>
        <w:spacing w:after="0"/>
        <w:rPr>
          <w:sz w:val="20"/>
          <w:szCs w:val="20"/>
          <w:lang w:val="en-GB"/>
        </w:rPr>
      </w:pPr>
      <w:r>
        <w:rPr>
          <w:sz w:val="20"/>
          <w:szCs w:val="20"/>
          <w:lang w:val="en-GB"/>
        </w:rPr>
        <w:t xml:space="preserve">Dynamic PO for </w:t>
      </w:r>
      <w:proofErr w:type="spellStart"/>
      <w:r>
        <w:rPr>
          <w:sz w:val="20"/>
          <w:szCs w:val="20"/>
          <w:lang w:val="en-GB"/>
        </w:rPr>
        <w:t>iDRX</w:t>
      </w:r>
      <w:proofErr w:type="spellEnd"/>
    </w:p>
    <w:p w14:paraId="1F47E9CF" w14:textId="77777777" w:rsidR="00B84396" w:rsidRDefault="00277F3A" w:rsidP="00DD4134">
      <w:pPr>
        <w:pStyle w:val="ListParagraph"/>
        <w:numPr>
          <w:ilvl w:val="0"/>
          <w:numId w:val="8"/>
        </w:numPr>
      </w:pPr>
      <w:r>
        <w:t xml:space="preserve">Yes: [1] </w:t>
      </w:r>
      <w:proofErr w:type="spellStart"/>
      <w:r>
        <w:t>Futurewei</w:t>
      </w:r>
      <w:proofErr w:type="spellEnd"/>
      <w:r>
        <w:t>, [10] ZTE, [16] KT, [17] LG</w:t>
      </w:r>
    </w:p>
    <w:p w14:paraId="24E16060" w14:textId="77777777" w:rsidR="00B84396" w:rsidRDefault="00277F3A" w:rsidP="00DD4134">
      <w:pPr>
        <w:pStyle w:val="ListParagraph"/>
        <w:numPr>
          <w:ilvl w:val="0"/>
          <w:numId w:val="8"/>
        </w:numPr>
      </w:pPr>
      <w:r>
        <w:t>No: [7] OPPO, [11] Nokia, [23] Apple, [25] Docomo, [26] QC, [27] Ericsson</w:t>
      </w:r>
    </w:p>
    <w:p w14:paraId="753B02DC" w14:textId="77777777" w:rsidR="00B84396" w:rsidRDefault="00B84396">
      <w:pPr>
        <w:spacing w:after="0"/>
        <w:rPr>
          <w:sz w:val="20"/>
          <w:szCs w:val="20"/>
          <w:lang w:val="en-GB"/>
        </w:rPr>
      </w:pPr>
    </w:p>
    <w:p w14:paraId="73E9B6C4" w14:textId="77777777" w:rsidR="00B84396" w:rsidRDefault="00277F3A">
      <w:pPr>
        <w:spacing w:after="0"/>
        <w:rPr>
          <w:sz w:val="20"/>
          <w:szCs w:val="20"/>
          <w:lang w:val="en-GB"/>
        </w:rPr>
      </w:pPr>
      <w:r>
        <w:rPr>
          <w:sz w:val="20"/>
          <w:szCs w:val="20"/>
          <w:lang w:val="en-GB"/>
        </w:rPr>
        <w:t>There seems to be some strong concern on the support of dynamic PO from some companies. Moderator proposes not to support it as it is not an essential feature.</w:t>
      </w:r>
    </w:p>
    <w:p w14:paraId="68157F5A" w14:textId="77777777" w:rsidR="00B84396" w:rsidRDefault="00B84396">
      <w:pPr>
        <w:spacing w:after="0"/>
        <w:rPr>
          <w:sz w:val="20"/>
          <w:szCs w:val="20"/>
          <w:lang w:val="en-GB"/>
        </w:rPr>
      </w:pPr>
    </w:p>
    <w:p w14:paraId="1BC38D2B"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380B6C8F" w14:textId="77777777" w:rsidR="00B84396" w:rsidRDefault="00277F3A">
      <w:pPr>
        <w:spacing w:after="0" w:line="240" w:lineRule="auto"/>
        <w:rPr>
          <w:sz w:val="20"/>
          <w:szCs w:val="20"/>
        </w:rPr>
      </w:pPr>
      <w:r>
        <w:rPr>
          <w:sz w:val="20"/>
          <w:szCs w:val="20"/>
        </w:rPr>
        <w:t>Do not support dynamic PO.</w:t>
      </w:r>
    </w:p>
    <w:tbl>
      <w:tblPr>
        <w:tblStyle w:val="TableGrid"/>
        <w:tblW w:w="0" w:type="auto"/>
        <w:tblLook w:val="04A0" w:firstRow="1" w:lastRow="0" w:firstColumn="1" w:lastColumn="0" w:noHBand="0" w:noVBand="1"/>
      </w:tblPr>
      <w:tblGrid>
        <w:gridCol w:w="1250"/>
        <w:gridCol w:w="8100"/>
      </w:tblGrid>
      <w:tr w:rsidR="00B84396" w14:paraId="070D113A" w14:textId="77777777">
        <w:tc>
          <w:tcPr>
            <w:tcW w:w="1250" w:type="dxa"/>
            <w:shd w:val="clear" w:color="auto" w:fill="9CC2E5" w:themeFill="accent5" w:themeFillTint="99"/>
          </w:tcPr>
          <w:p w14:paraId="29507DCC"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FF6B867" w14:textId="77777777" w:rsidR="00B84396" w:rsidRDefault="00277F3A">
            <w:pPr>
              <w:spacing w:after="0"/>
              <w:rPr>
                <w:b/>
                <w:bCs/>
                <w:sz w:val="20"/>
                <w:szCs w:val="20"/>
                <w:lang w:val="en-GB"/>
              </w:rPr>
            </w:pPr>
            <w:r>
              <w:rPr>
                <w:b/>
                <w:bCs/>
                <w:sz w:val="20"/>
                <w:szCs w:val="20"/>
                <w:lang w:val="en-GB"/>
              </w:rPr>
              <w:t>Comments</w:t>
            </w:r>
          </w:p>
        </w:tc>
      </w:tr>
      <w:tr w:rsidR="00B84396" w14:paraId="7B05667E" w14:textId="77777777">
        <w:tc>
          <w:tcPr>
            <w:tcW w:w="1250" w:type="dxa"/>
          </w:tcPr>
          <w:p w14:paraId="1B5A8E54"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C12DF17" w14:textId="77777777" w:rsidR="00B84396" w:rsidRDefault="00277F3A">
            <w:pPr>
              <w:spacing w:after="0"/>
              <w:rPr>
                <w:rFonts w:eastAsiaTheme="minorEastAsia"/>
                <w:sz w:val="20"/>
                <w:szCs w:val="20"/>
              </w:rPr>
            </w:pPr>
            <w:r>
              <w:rPr>
                <w:rFonts w:eastAsiaTheme="minorEastAsia" w:hint="eastAsia"/>
                <w:sz w:val="20"/>
                <w:szCs w:val="20"/>
              </w:rPr>
              <w:t xml:space="preserve">Benefits is clear in RAN1 for dynamic PO. For RAN1, we do not think we should preclude this. If we </w:t>
            </w:r>
            <w:proofErr w:type="spellStart"/>
            <w:r>
              <w:rPr>
                <w:rFonts w:eastAsiaTheme="minorEastAsia" w:hint="eastAsia"/>
                <w:sz w:val="20"/>
                <w:szCs w:val="20"/>
              </w:rPr>
              <w:t>can not</w:t>
            </w:r>
            <w:proofErr w:type="spellEnd"/>
            <w:r>
              <w:rPr>
                <w:rFonts w:eastAsiaTheme="minorEastAsia" w:hint="eastAsia"/>
                <w:sz w:val="20"/>
                <w:szCs w:val="20"/>
              </w:rPr>
              <w:t xml:space="preserve"> agree on using dynamic PO, considering the impacts on other working groups, we can accept sending an LS to RAN2/RAN4, and the decision can be made by other groups.</w:t>
            </w:r>
          </w:p>
        </w:tc>
      </w:tr>
      <w:tr w:rsidR="0006210C" w14:paraId="0D9F9E20" w14:textId="77777777" w:rsidTr="00DF7DC3">
        <w:tc>
          <w:tcPr>
            <w:tcW w:w="1250" w:type="dxa"/>
          </w:tcPr>
          <w:p w14:paraId="28F16E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51358797" w14:textId="77777777" w:rsidR="0006210C" w:rsidRDefault="0006210C" w:rsidP="00DF7DC3">
            <w:pPr>
              <w:spacing w:after="0"/>
              <w:rPr>
                <w:rFonts w:eastAsiaTheme="minorEastAsia"/>
                <w:sz w:val="20"/>
                <w:szCs w:val="20"/>
                <w:lang w:val="en-GB"/>
              </w:rPr>
            </w:pPr>
            <w:r>
              <w:rPr>
                <w:rFonts w:eastAsiaTheme="minorEastAsia"/>
                <w:sz w:val="20"/>
                <w:szCs w:val="20"/>
                <w:lang w:val="en-GB"/>
              </w:rPr>
              <w:t>As we commented to proposal 1-2 above, dynamic PO can at least be used along with Option 1 to handle the different MR wake-up delay capabilities.</w:t>
            </w:r>
          </w:p>
        </w:tc>
      </w:tr>
      <w:tr w:rsidR="00C77365" w14:paraId="03152683" w14:textId="77777777">
        <w:tc>
          <w:tcPr>
            <w:tcW w:w="1250" w:type="dxa"/>
          </w:tcPr>
          <w:p w14:paraId="1939FA9E" w14:textId="1FE1F09C"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60504933" w14:textId="39D8517C"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A70DF" w14:paraId="0980C28A" w14:textId="77777777">
        <w:tc>
          <w:tcPr>
            <w:tcW w:w="1250" w:type="dxa"/>
          </w:tcPr>
          <w:p w14:paraId="5D73222A" w14:textId="1B5AAAF5" w:rsidR="005A70DF" w:rsidRDefault="005A70DF" w:rsidP="005A70DF">
            <w:pPr>
              <w:spacing w:after="0"/>
              <w:rPr>
                <w:rFonts w:eastAsia="Yu Mincho"/>
                <w:sz w:val="20"/>
                <w:szCs w:val="20"/>
                <w:lang w:eastAsia="ja-JP"/>
              </w:rPr>
            </w:pPr>
            <w:r>
              <w:rPr>
                <w:rFonts w:eastAsia="SimSun"/>
                <w:sz w:val="20"/>
                <w:szCs w:val="20"/>
              </w:rPr>
              <w:t>Nokia1</w:t>
            </w:r>
          </w:p>
        </w:tc>
        <w:tc>
          <w:tcPr>
            <w:tcW w:w="8100" w:type="dxa"/>
          </w:tcPr>
          <w:p w14:paraId="24F29667" w14:textId="2C24C198" w:rsidR="005A70DF" w:rsidRDefault="005A70DF" w:rsidP="005A70DF">
            <w:pPr>
              <w:spacing w:after="0"/>
              <w:rPr>
                <w:rFonts w:eastAsia="Yu Mincho"/>
                <w:sz w:val="20"/>
                <w:szCs w:val="20"/>
                <w:lang w:val="en-GB" w:eastAsia="ja-JP"/>
              </w:rPr>
            </w:pPr>
            <w:r>
              <w:rPr>
                <w:rFonts w:eastAsiaTheme="minorEastAsia"/>
                <w:sz w:val="20"/>
                <w:szCs w:val="20"/>
                <w:lang w:val="en-GB"/>
              </w:rPr>
              <w:t xml:space="preserve">Support the proposal. When UE can move between PO monitoring and LP-WUS monitoring, actual latency benefits cannot be ensured, and hence not accounted. </w:t>
            </w:r>
          </w:p>
        </w:tc>
      </w:tr>
      <w:tr w:rsidR="00F45B59" w14:paraId="1DFC4EC4" w14:textId="77777777">
        <w:tc>
          <w:tcPr>
            <w:tcW w:w="1250" w:type="dxa"/>
          </w:tcPr>
          <w:p w14:paraId="70F97B47" w14:textId="1A2017B4" w:rsidR="00F45B59" w:rsidRPr="00F45B59" w:rsidRDefault="00F45B59" w:rsidP="005A70DF">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DFB5518" w14:textId="387F5ECC" w:rsidR="00F45B59" w:rsidRPr="00F45B59" w:rsidRDefault="00F45B59" w:rsidP="005A70DF">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D36264" w14:paraId="4557232A" w14:textId="77777777" w:rsidTr="00D36264">
        <w:tc>
          <w:tcPr>
            <w:tcW w:w="1250" w:type="dxa"/>
          </w:tcPr>
          <w:p w14:paraId="312C60F2" w14:textId="77777777" w:rsidR="00D36264" w:rsidRDefault="00D36264" w:rsidP="001E6861">
            <w:pPr>
              <w:spacing w:after="0"/>
              <w:rPr>
                <w:rFonts w:eastAsia="SimSun"/>
                <w:sz w:val="20"/>
                <w:szCs w:val="20"/>
              </w:rPr>
            </w:pPr>
            <w:r>
              <w:rPr>
                <w:rFonts w:eastAsia="SimSun"/>
                <w:sz w:val="20"/>
                <w:szCs w:val="20"/>
              </w:rPr>
              <w:lastRenderedPageBreak/>
              <w:t>Qualcomm</w:t>
            </w:r>
          </w:p>
        </w:tc>
        <w:tc>
          <w:tcPr>
            <w:tcW w:w="8100" w:type="dxa"/>
          </w:tcPr>
          <w:p w14:paraId="0E8FFFDB" w14:textId="77777777" w:rsidR="00D36264" w:rsidRDefault="00D36264" w:rsidP="001E6861">
            <w:pPr>
              <w:spacing w:after="0"/>
              <w:rPr>
                <w:rFonts w:eastAsiaTheme="minorEastAsia"/>
                <w:sz w:val="20"/>
                <w:szCs w:val="20"/>
                <w:lang w:val="en-GB"/>
              </w:rPr>
            </w:pPr>
            <w:r>
              <w:rPr>
                <w:rFonts w:eastAsiaTheme="minorEastAsia"/>
                <w:sz w:val="20"/>
                <w:szCs w:val="20"/>
                <w:lang w:val="en-GB"/>
              </w:rPr>
              <w:t xml:space="preserve"> Paging delay is not an issue for idle/inactive mode. Dynamic PO increases false alarm rate and resource overhead of LP-WUS.</w:t>
            </w:r>
          </w:p>
        </w:tc>
      </w:tr>
      <w:tr w:rsidR="00D72091" w14:paraId="1BE95412" w14:textId="77777777" w:rsidTr="00D36264">
        <w:tc>
          <w:tcPr>
            <w:tcW w:w="1250" w:type="dxa"/>
          </w:tcPr>
          <w:p w14:paraId="2150348B" w14:textId="2BC0B32A"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CFC738B" w14:textId="1AA6191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DC68A2" w14:paraId="7CF30CA4" w14:textId="77777777" w:rsidTr="00D36264">
        <w:tc>
          <w:tcPr>
            <w:tcW w:w="1250" w:type="dxa"/>
          </w:tcPr>
          <w:p w14:paraId="227C1DD7" w14:textId="03AD479B"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E9172F0" w14:textId="29A0B3B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4E9AAF35" w14:textId="77777777" w:rsidTr="00D36264">
        <w:tc>
          <w:tcPr>
            <w:tcW w:w="1250" w:type="dxa"/>
          </w:tcPr>
          <w:p w14:paraId="40A78218" w14:textId="3D9480A7"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7536B3BF" w14:textId="0518526D" w:rsidR="0070776F" w:rsidRDefault="0070776F" w:rsidP="0070776F">
            <w:pPr>
              <w:spacing w:after="0"/>
              <w:rPr>
                <w:rFonts w:eastAsiaTheme="minorEastAsia"/>
                <w:sz w:val="20"/>
                <w:szCs w:val="20"/>
                <w:lang w:val="en-GB"/>
              </w:rPr>
            </w:pPr>
            <w:r>
              <w:rPr>
                <w:rFonts w:eastAsia="Malgun Gothic"/>
                <w:sz w:val="20"/>
                <w:szCs w:val="20"/>
                <w:lang w:val="en-GB" w:eastAsia="ko-KR"/>
              </w:rPr>
              <w:t>M</w:t>
            </w:r>
            <w:r>
              <w:rPr>
                <w:rFonts w:eastAsia="Malgun Gothic" w:hint="eastAsia"/>
                <w:sz w:val="20"/>
                <w:szCs w:val="20"/>
                <w:lang w:val="en-GB" w:eastAsia="ko-KR"/>
              </w:rPr>
              <w:t xml:space="preserve">ost of proponent for dynamic PO are </w:t>
            </w:r>
            <w:r>
              <w:rPr>
                <w:rFonts w:eastAsia="Malgun Gothic"/>
                <w:sz w:val="20"/>
                <w:szCs w:val="20"/>
                <w:lang w:val="en-GB" w:eastAsia="ko-KR"/>
              </w:rPr>
              <w:t>considering</w:t>
            </w:r>
            <w:r>
              <w:rPr>
                <w:rFonts w:eastAsia="Malgun Gothic" w:hint="eastAsia"/>
                <w:sz w:val="20"/>
                <w:szCs w:val="20"/>
                <w:lang w:val="en-GB" w:eastAsia="ko-KR"/>
              </w:rPr>
              <w:t xml:space="preserve"> it as </w:t>
            </w:r>
            <w:r>
              <w:rPr>
                <w:rFonts w:eastAsia="Malgun Gothic"/>
                <w:sz w:val="20"/>
                <w:szCs w:val="20"/>
                <w:lang w:val="en-GB" w:eastAsia="ko-KR"/>
              </w:rPr>
              <w:t>complement</w:t>
            </w:r>
            <w:r>
              <w:rPr>
                <w:rFonts w:eastAsia="Malgun Gothic" w:hint="eastAsia"/>
                <w:sz w:val="20"/>
                <w:szCs w:val="20"/>
                <w:lang w:val="en-GB" w:eastAsia="ko-KR"/>
              </w:rPr>
              <w:t xml:space="preserve">ary solution with above option 1 or 2 from proposal 1-2. Thus, the UE procedure for </w:t>
            </w:r>
            <w:r>
              <w:rPr>
                <w:rFonts w:eastAsia="Malgun Gothic"/>
                <w:sz w:val="20"/>
                <w:szCs w:val="20"/>
                <w:lang w:val="en-GB" w:eastAsia="ko-KR"/>
              </w:rPr>
              <w:t>dynamic</w:t>
            </w:r>
            <w:r>
              <w:rPr>
                <w:rFonts w:eastAsia="Malgun Gothic" w:hint="eastAsia"/>
                <w:sz w:val="20"/>
                <w:szCs w:val="20"/>
                <w:lang w:val="en-GB" w:eastAsia="ko-KR"/>
              </w:rPr>
              <w:t xml:space="preserve"> PO is highly up to the </w:t>
            </w:r>
            <w:r>
              <w:rPr>
                <w:rFonts w:eastAsia="Malgun Gothic"/>
                <w:sz w:val="20"/>
                <w:szCs w:val="20"/>
                <w:lang w:val="en-GB" w:eastAsia="ko-KR"/>
              </w:rPr>
              <w:t>decision</w:t>
            </w:r>
            <w:r>
              <w:rPr>
                <w:rFonts w:eastAsia="Malgun Gothic" w:hint="eastAsia"/>
                <w:sz w:val="20"/>
                <w:szCs w:val="20"/>
                <w:lang w:val="en-GB" w:eastAsia="ko-KR"/>
              </w:rPr>
              <w:t xml:space="preserve"> on proposal 1-2. </w:t>
            </w:r>
            <w:r>
              <w:rPr>
                <w:rFonts w:eastAsia="Malgun Gothic"/>
                <w:sz w:val="20"/>
                <w:szCs w:val="20"/>
                <w:lang w:val="en-GB" w:eastAsia="ko-KR"/>
              </w:rPr>
              <w:t>W</w:t>
            </w:r>
            <w:r>
              <w:rPr>
                <w:rFonts w:eastAsia="Malgun Gothic" w:hint="eastAsia"/>
                <w:sz w:val="20"/>
                <w:szCs w:val="20"/>
                <w:lang w:val="en-GB" w:eastAsia="ko-KR"/>
              </w:rPr>
              <w:t xml:space="preserve">e think it is a bit premature to </w:t>
            </w:r>
            <w:r>
              <w:rPr>
                <w:rFonts w:eastAsia="Malgun Gothic"/>
                <w:sz w:val="20"/>
                <w:szCs w:val="20"/>
                <w:lang w:val="en-GB" w:eastAsia="ko-KR"/>
              </w:rPr>
              <w:t>preclude</w:t>
            </w:r>
            <w:r>
              <w:rPr>
                <w:rFonts w:eastAsia="Malgun Gothic" w:hint="eastAsia"/>
                <w:sz w:val="20"/>
                <w:szCs w:val="20"/>
                <w:lang w:val="en-GB" w:eastAsia="ko-KR"/>
              </w:rPr>
              <w:t xml:space="preserve"> dynamic PO at this point.</w:t>
            </w:r>
          </w:p>
        </w:tc>
      </w:tr>
      <w:tr w:rsidR="00CB0035" w14:paraId="7C1B439A" w14:textId="77777777" w:rsidTr="00D36264">
        <w:tc>
          <w:tcPr>
            <w:tcW w:w="1250" w:type="dxa"/>
          </w:tcPr>
          <w:p w14:paraId="48B323A5" w14:textId="01DA14F0" w:rsidR="00CB0035" w:rsidRDefault="00CB0035"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B6B3D4C" w14:textId="47284E40" w:rsidR="00CB0035" w:rsidRDefault="00CB0035" w:rsidP="0070776F">
            <w:pPr>
              <w:spacing w:after="0"/>
              <w:rPr>
                <w:rFonts w:eastAsia="Malgun Gothic"/>
                <w:sz w:val="20"/>
                <w:szCs w:val="20"/>
                <w:lang w:val="en-GB" w:eastAsia="ko-KR"/>
              </w:rPr>
            </w:pPr>
            <w:r>
              <w:rPr>
                <w:rFonts w:eastAsia="Malgun Gothic"/>
                <w:sz w:val="20"/>
                <w:szCs w:val="20"/>
                <w:lang w:val="en-GB" w:eastAsia="ko-KR"/>
              </w:rPr>
              <w:t>Support</w:t>
            </w:r>
          </w:p>
        </w:tc>
      </w:tr>
      <w:tr w:rsidR="00A17C94" w14:paraId="708C320D" w14:textId="77777777" w:rsidTr="00D36264">
        <w:tc>
          <w:tcPr>
            <w:tcW w:w="1250" w:type="dxa"/>
          </w:tcPr>
          <w:p w14:paraId="32CDA9BF" w14:textId="6CE78311" w:rsidR="00A17C94" w:rsidRDefault="00A17C94" w:rsidP="00A17C94">
            <w:pPr>
              <w:spacing w:after="0"/>
              <w:rPr>
                <w:rFonts w:eastAsia="Malgun Gothic"/>
                <w:sz w:val="20"/>
                <w:szCs w:val="20"/>
                <w:lang w:eastAsia="ko-KR"/>
              </w:rPr>
            </w:pPr>
            <w:r>
              <w:rPr>
                <w:rFonts w:eastAsia="Yu Mincho" w:hint="eastAsia"/>
                <w:sz w:val="20"/>
                <w:szCs w:val="20"/>
                <w:lang w:eastAsia="ja-JP"/>
              </w:rPr>
              <w:t>DCM</w:t>
            </w:r>
          </w:p>
        </w:tc>
        <w:tc>
          <w:tcPr>
            <w:tcW w:w="8100" w:type="dxa"/>
          </w:tcPr>
          <w:p w14:paraId="16F5D8D5" w14:textId="089C185E" w:rsidR="00A17C94" w:rsidRDefault="00A17C94" w:rsidP="00A17C94">
            <w:pPr>
              <w:spacing w:after="0"/>
              <w:rPr>
                <w:rFonts w:eastAsia="Malgun Gothic"/>
                <w:sz w:val="20"/>
                <w:szCs w:val="20"/>
                <w:lang w:val="en-GB" w:eastAsia="ko-KR"/>
              </w:rPr>
            </w:pPr>
            <w:r>
              <w:rPr>
                <w:rFonts w:eastAsia="Yu Mincho" w:hint="eastAsia"/>
                <w:sz w:val="20"/>
                <w:szCs w:val="20"/>
                <w:lang w:val="en-GB" w:eastAsia="ja-JP"/>
              </w:rPr>
              <w:t xml:space="preserve">OK. As stated in our </w:t>
            </w:r>
            <w:proofErr w:type="spellStart"/>
            <w:r>
              <w:rPr>
                <w:rFonts w:eastAsia="Yu Mincho" w:hint="eastAsia"/>
                <w:sz w:val="20"/>
                <w:szCs w:val="20"/>
                <w:lang w:val="en-GB" w:eastAsia="ja-JP"/>
              </w:rPr>
              <w:t>tdoc</w:t>
            </w:r>
            <w:proofErr w:type="spellEnd"/>
            <w:r>
              <w:rPr>
                <w:rFonts w:eastAsia="Yu Mincho" w:hint="eastAsia"/>
                <w:sz w:val="20"/>
                <w:szCs w:val="20"/>
                <w:lang w:val="en-GB" w:eastAsia="ja-JP"/>
              </w:rPr>
              <w:t xml:space="preserve">, </w:t>
            </w:r>
            <w:r w:rsidRPr="0085185B">
              <w:rPr>
                <w:rFonts w:eastAsiaTheme="minorEastAsia" w:hint="eastAsia"/>
                <w:sz w:val="21"/>
                <w:szCs w:val="21"/>
                <w:lang w:eastAsia="ja-JP"/>
              </w:rPr>
              <w:t xml:space="preserve">the motivation of dynamic PO can be achieved by changing </w:t>
            </w:r>
            <w:r w:rsidRPr="0085185B">
              <w:rPr>
                <w:rFonts w:eastAsiaTheme="minorEastAsia"/>
                <w:sz w:val="21"/>
                <w:szCs w:val="21"/>
                <w:lang w:eastAsia="ja-JP"/>
              </w:rPr>
              <w:t>length</w:t>
            </w:r>
            <w:r w:rsidRPr="0085185B">
              <w:rPr>
                <w:rFonts w:eastAsiaTheme="minorEastAsia" w:hint="eastAsia"/>
                <w:sz w:val="21"/>
                <w:szCs w:val="21"/>
                <w:lang w:eastAsia="ja-JP"/>
              </w:rPr>
              <w:t xml:space="preserve"> of I-DRX cycle with smaller NW overhead compared to dynamic PO</w:t>
            </w:r>
            <w:r>
              <w:rPr>
                <w:rFonts w:eastAsia="Yu Mincho" w:hint="eastAsia"/>
                <w:sz w:val="21"/>
                <w:szCs w:val="21"/>
                <w:lang w:eastAsia="ja-JP"/>
              </w:rPr>
              <w:t>.</w:t>
            </w:r>
          </w:p>
        </w:tc>
      </w:tr>
      <w:tr w:rsidR="001B6032" w14:paraId="20FCF417" w14:textId="77777777" w:rsidTr="001B6032">
        <w:tc>
          <w:tcPr>
            <w:tcW w:w="1250" w:type="dxa"/>
          </w:tcPr>
          <w:p w14:paraId="70013CA3" w14:textId="77777777" w:rsidR="001B6032" w:rsidRDefault="001B6032" w:rsidP="00706EDD">
            <w:pPr>
              <w:spacing w:after="0"/>
              <w:rPr>
                <w:rFonts w:eastAsia="SimSun"/>
                <w:sz w:val="20"/>
                <w:szCs w:val="20"/>
              </w:rPr>
            </w:pPr>
            <w:r>
              <w:rPr>
                <w:rFonts w:eastAsiaTheme="minorEastAsia"/>
                <w:sz w:val="20"/>
                <w:szCs w:val="20"/>
              </w:rPr>
              <w:t>OPPO</w:t>
            </w:r>
          </w:p>
        </w:tc>
        <w:tc>
          <w:tcPr>
            <w:tcW w:w="8100" w:type="dxa"/>
          </w:tcPr>
          <w:p w14:paraId="7A802449"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885B1E" w14:paraId="14B0C40E" w14:textId="77777777" w:rsidTr="00885B1E">
        <w:tc>
          <w:tcPr>
            <w:tcW w:w="1250" w:type="dxa"/>
          </w:tcPr>
          <w:p w14:paraId="06AFBD7B"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F04C2C5" w14:textId="3F3DB080" w:rsidR="00885B1E" w:rsidRDefault="003A60BD" w:rsidP="00EA758E">
            <w:pPr>
              <w:spacing w:after="0"/>
              <w:rPr>
                <w:rFonts w:eastAsia="Malgun Gothic"/>
                <w:sz w:val="20"/>
                <w:szCs w:val="20"/>
                <w:lang w:val="en-GB" w:eastAsia="ko-KR"/>
              </w:rPr>
            </w:pPr>
            <w:r>
              <w:rPr>
                <w:rFonts w:eastAsia="Malgun Gothic"/>
                <w:sz w:val="20"/>
                <w:szCs w:val="20"/>
                <w:lang w:val="en-GB" w:eastAsia="ko-KR"/>
              </w:rPr>
              <w:t>OK with the proposal.</w:t>
            </w:r>
            <w:r w:rsidR="00885B1E">
              <w:rPr>
                <w:rFonts w:eastAsia="Malgun Gothic"/>
                <w:sz w:val="20"/>
                <w:szCs w:val="20"/>
                <w:lang w:val="en-GB" w:eastAsia="ko-KR"/>
              </w:rPr>
              <w:t xml:space="preserve"> </w:t>
            </w:r>
          </w:p>
        </w:tc>
      </w:tr>
      <w:tr w:rsidR="00501603" w14:paraId="417377D3" w14:textId="77777777" w:rsidTr="00885B1E">
        <w:tc>
          <w:tcPr>
            <w:tcW w:w="1250" w:type="dxa"/>
          </w:tcPr>
          <w:p w14:paraId="139C2CAE" w14:textId="67C6E709" w:rsidR="00501603" w:rsidRDefault="00501603" w:rsidP="00501603">
            <w:pPr>
              <w:spacing w:after="0"/>
              <w:rPr>
                <w:rFonts w:eastAsia="Malgun Gothic"/>
                <w:sz w:val="20"/>
                <w:szCs w:val="20"/>
                <w:lang w:eastAsia="ko-KR"/>
              </w:rPr>
            </w:pPr>
            <w:r>
              <w:rPr>
                <w:rFonts w:eastAsia="Malgun Gothic"/>
                <w:sz w:val="20"/>
                <w:szCs w:val="20"/>
                <w:lang w:eastAsia="ko-KR"/>
              </w:rPr>
              <w:t>MTK</w:t>
            </w:r>
          </w:p>
        </w:tc>
        <w:tc>
          <w:tcPr>
            <w:tcW w:w="8100" w:type="dxa"/>
          </w:tcPr>
          <w:p w14:paraId="696ACE26" w14:textId="549A2D8B" w:rsidR="00501603" w:rsidRDefault="00501603" w:rsidP="00501603">
            <w:pPr>
              <w:spacing w:after="0"/>
              <w:rPr>
                <w:rFonts w:eastAsia="Malgun Gothic"/>
                <w:sz w:val="20"/>
                <w:szCs w:val="20"/>
                <w:lang w:val="en-GB" w:eastAsia="ko-KR"/>
              </w:rPr>
            </w:pPr>
            <w:r>
              <w:rPr>
                <w:rFonts w:eastAsia="Malgun Gothic"/>
                <w:sz w:val="20"/>
                <w:szCs w:val="20"/>
                <w:lang w:val="en-GB" w:eastAsia="ko-KR"/>
              </w:rPr>
              <w:t>Support. Paging delay is not the main target.</w:t>
            </w:r>
          </w:p>
        </w:tc>
      </w:tr>
    </w:tbl>
    <w:p w14:paraId="2BB3E8CC" w14:textId="77777777" w:rsidR="00B84396" w:rsidRPr="00D36264" w:rsidRDefault="00B84396">
      <w:pPr>
        <w:spacing w:after="0"/>
        <w:rPr>
          <w:sz w:val="20"/>
          <w:szCs w:val="20"/>
        </w:rPr>
      </w:pPr>
    </w:p>
    <w:p w14:paraId="2FF6AA95" w14:textId="77777777" w:rsidR="00B84396" w:rsidRDefault="00B84396">
      <w:pPr>
        <w:spacing w:after="0"/>
        <w:rPr>
          <w:sz w:val="20"/>
          <w:szCs w:val="20"/>
          <w:lang w:val="en-GB"/>
        </w:rPr>
      </w:pPr>
    </w:p>
    <w:p w14:paraId="24FAF31E" w14:textId="77777777" w:rsidR="00B84396" w:rsidRDefault="00277F3A">
      <w:pPr>
        <w:spacing w:after="0"/>
        <w:rPr>
          <w:bCs/>
          <w:sz w:val="20"/>
          <w:szCs w:val="20"/>
        </w:rPr>
      </w:pPr>
      <w:r>
        <w:rPr>
          <w:sz w:val="20"/>
          <w:szCs w:val="20"/>
          <w:lang w:val="en-GB"/>
        </w:rPr>
        <w:t xml:space="preserve">Here is a proposal from </w:t>
      </w:r>
      <w:r>
        <w:rPr>
          <w:bCs/>
          <w:sz w:val="20"/>
          <w:szCs w:val="20"/>
        </w:rPr>
        <w:t xml:space="preserve">[6] vivo, which seems reasonable. </w:t>
      </w:r>
    </w:p>
    <w:p w14:paraId="4A4D8955" w14:textId="77777777" w:rsidR="00B84396" w:rsidRDefault="00277F3A" w:rsidP="00DD4134">
      <w:pPr>
        <w:pStyle w:val="ListParagraph"/>
      </w:pPr>
      <w:r>
        <w:t>UE is not required to monitor a PO, if UE does not detect LP-WUS at all LP-WUS monitoring occasion(s) for the PO.</w:t>
      </w:r>
    </w:p>
    <w:p w14:paraId="1B9A6E01" w14:textId="77777777" w:rsidR="00B84396" w:rsidRDefault="00B84396">
      <w:pPr>
        <w:spacing w:after="0"/>
        <w:rPr>
          <w:sz w:val="20"/>
          <w:szCs w:val="20"/>
          <w:lang w:val="en-GB"/>
        </w:rPr>
      </w:pPr>
    </w:p>
    <w:p w14:paraId="0E7AD3F7"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1-4</w:t>
      </w:r>
      <w:r>
        <w:rPr>
          <w:sz w:val="20"/>
          <w:szCs w:val="20"/>
          <w:highlight w:val="yellow"/>
          <w:lang w:val="en-GB"/>
        </w:rPr>
        <w:t>:</w:t>
      </w:r>
      <w:r>
        <w:rPr>
          <w:sz w:val="20"/>
          <w:szCs w:val="20"/>
          <w:lang w:val="en-GB"/>
        </w:rPr>
        <w:t xml:space="preserve"> </w:t>
      </w:r>
    </w:p>
    <w:p w14:paraId="192255AB" w14:textId="77777777" w:rsidR="00B84396" w:rsidRDefault="00277F3A">
      <w:pPr>
        <w:spacing w:after="0" w:line="240" w:lineRule="auto"/>
        <w:rPr>
          <w:sz w:val="20"/>
          <w:szCs w:val="20"/>
        </w:rPr>
      </w:pPr>
      <w:r>
        <w:rPr>
          <w:sz w:val="20"/>
          <w:szCs w:val="20"/>
        </w:rPr>
        <w:t>A UE is not required to monitor a PO if it does not detect a positive wake-up indication in LP-WUS in an LO.</w:t>
      </w:r>
    </w:p>
    <w:tbl>
      <w:tblPr>
        <w:tblStyle w:val="TableGrid"/>
        <w:tblW w:w="0" w:type="auto"/>
        <w:tblLook w:val="04A0" w:firstRow="1" w:lastRow="0" w:firstColumn="1" w:lastColumn="0" w:noHBand="0" w:noVBand="1"/>
      </w:tblPr>
      <w:tblGrid>
        <w:gridCol w:w="1250"/>
        <w:gridCol w:w="8100"/>
      </w:tblGrid>
      <w:tr w:rsidR="00B84396" w14:paraId="5725C385" w14:textId="77777777">
        <w:tc>
          <w:tcPr>
            <w:tcW w:w="1250" w:type="dxa"/>
            <w:shd w:val="clear" w:color="auto" w:fill="9CC2E5" w:themeFill="accent5" w:themeFillTint="99"/>
          </w:tcPr>
          <w:p w14:paraId="553D37A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88D7DF4" w14:textId="77777777" w:rsidR="00B84396" w:rsidRDefault="00277F3A">
            <w:pPr>
              <w:spacing w:after="0"/>
              <w:rPr>
                <w:b/>
                <w:bCs/>
                <w:sz w:val="20"/>
                <w:szCs w:val="20"/>
                <w:lang w:val="en-GB"/>
              </w:rPr>
            </w:pPr>
            <w:r>
              <w:rPr>
                <w:b/>
                <w:bCs/>
                <w:sz w:val="20"/>
                <w:szCs w:val="20"/>
                <w:lang w:val="en-GB"/>
              </w:rPr>
              <w:t>Comments</w:t>
            </w:r>
          </w:p>
        </w:tc>
      </w:tr>
      <w:tr w:rsidR="00B84396" w14:paraId="6B04B9D0" w14:textId="77777777">
        <w:tc>
          <w:tcPr>
            <w:tcW w:w="1250" w:type="dxa"/>
          </w:tcPr>
          <w:p w14:paraId="5ECAA2E6"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ED84CBD"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If the UE does not receive LP-WUS for a long time, we hope the UE should monitor PO.</w:t>
            </w:r>
          </w:p>
        </w:tc>
      </w:tr>
      <w:tr w:rsidR="00784BC9" w14:paraId="64FBBE5B" w14:textId="77777777">
        <w:tc>
          <w:tcPr>
            <w:tcW w:w="1250" w:type="dxa"/>
          </w:tcPr>
          <w:p w14:paraId="2F594185" w14:textId="77777777" w:rsidR="00784BC9" w:rsidRDefault="00784BC9" w:rsidP="00784BC9">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E3366CF" w14:textId="77777777" w:rsidR="00784BC9" w:rsidRDefault="00784BC9" w:rsidP="00784BC9">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6B9E6B08" w14:textId="77777777" w:rsidTr="00DF7DC3">
        <w:tc>
          <w:tcPr>
            <w:tcW w:w="1250" w:type="dxa"/>
          </w:tcPr>
          <w:p w14:paraId="359ACD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0ED71071" w14:textId="77777777" w:rsidR="0006210C" w:rsidRDefault="0006210C" w:rsidP="00DF7DC3">
            <w:pPr>
              <w:spacing w:after="0"/>
              <w:rPr>
                <w:rFonts w:eastAsiaTheme="minorEastAsia"/>
                <w:sz w:val="20"/>
                <w:szCs w:val="20"/>
                <w:lang w:val="en-GB"/>
              </w:rPr>
            </w:pPr>
            <w:r>
              <w:rPr>
                <w:rFonts w:eastAsiaTheme="minorEastAsia"/>
                <w:sz w:val="20"/>
                <w:szCs w:val="20"/>
                <w:lang w:val="en-GB"/>
              </w:rPr>
              <w:t>Agree in general with the proposal, but as ZTE suggests, this should not contradict with any potential condition to quit LP-WUS monitoring.</w:t>
            </w:r>
          </w:p>
        </w:tc>
      </w:tr>
      <w:tr w:rsidR="00C77365" w14:paraId="4D7C5377" w14:textId="77777777">
        <w:tc>
          <w:tcPr>
            <w:tcW w:w="1250" w:type="dxa"/>
          </w:tcPr>
          <w:p w14:paraId="0F35EF28" w14:textId="68813565"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3249532" w14:textId="3FEA544F"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also</w:t>
            </w:r>
            <w:r>
              <w:rPr>
                <w:rFonts w:eastAsiaTheme="minorEastAsia"/>
                <w:sz w:val="20"/>
                <w:szCs w:val="20"/>
                <w:lang w:val="en-GB"/>
              </w:rPr>
              <w:t xml:space="preserve"> </w:t>
            </w:r>
            <w:r>
              <w:rPr>
                <w:rFonts w:eastAsiaTheme="minorEastAsia" w:hint="eastAsia"/>
                <w:sz w:val="20"/>
                <w:szCs w:val="20"/>
                <w:lang w:val="en-GB"/>
              </w:rPr>
              <w:t>suggest</w:t>
            </w:r>
            <w:r>
              <w:rPr>
                <w:rFonts w:eastAsiaTheme="minorEastAsia"/>
                <w:sz w:val="20"/>
                <w:szCs w:val="20"/>
                <w:lang w:val="en-GB"/>
              </w:rPr>
              <w:t xml:space="preserve"> </w:t>
            </w:r>
            <w:proofErr w:type="gramStart"/>
            <w:r>
              <w:rPr>
                <w:rFonts w:eastAsiaTheme="minorEastAsia" w:hint="eastAsia"/>
                <w:sz w:val="20"/>
                <w:szCs w:val="20"/>
                <w:lang w:val="en-GB"/>
              </w:rPr>
              <w:t>to</w:t>
            </w:r>
            <w:r>
              <w:rPr>
                <w:rFonts w:eastAsiaTheme="minorEastAsia"/>
                <w:sz w:val="20"/>
                <w:szCs w:val="20"/>
                <w:lang w:val="en-GB"/>
              </w:rPr>
              <w:t xml:space="preserve"> make</w:t>
            </w:r>
            <w:proofErr w:type="gramEnd"/>
            <w:r>
              <w:rPr>
                <w:rFonts w:eastAsiaTheme="minorEastAsia"/>
                <w:sz w:val="20"/>
                <w:szCs w:val="20"/>
                <w:lang w:val="en-GB"/>
              </w:rPr>
              <w:t xml:space="preserve"> it a premise that UE has correctly detected the LP WUS.</w:t>
            </w:r>
          </w:p>
        </w:tc>
      </w:tr>
      <w:tr w:rsidR="00AC010B" w14:paraId="22A715CF" w14:textId="77777777">
        <w:tc>
          <w:tcPr>
            <w:tcW w:w="1250" w:type="dxa"/>
          </w:tcPr>
          <w:p w14:paraId="5FDA7FF3" w14:textId="30D195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5C6B7CFE" w14:textId="73538D65"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Agree with ZTE </w:t>
            </w:r>
            <w:r>
              <w:rPr>
                <w:rFonts w:eastAsia="Malgun Gothic"/>
                <w:sz w:val="20"/>
                <w:szCs w:val="20"/>
                <w:lang w:val="en-GB" w:eastAsia="ko-KR"/>
              </w:rPr>
              <w:t>tha</w:t>
            </w:r>
            <w:r>
              <w:rPr>
                <w:rFonts w:eastAsia="Malgun Gothic" w:hint="eastAsia"/>
                <w:sz w:val="20"/>
                <w:szCs w:val="20"/>
                <w:lang w:val="en-GB" w:eastAsia="ko-KR"/>
              </w:rPr>
              <w:t xml:space="preserve">t potential solution to monitor PO if the UE does not receive LP-WUS due to potential coverage loss. </w:t>
            </w:r>
          </w:p>
        </w:tc>
      </w:tr>
      <w:tr w:rsidR="002738BD" w14:paraId="189F3D24" w14:textId="77777777">
        <w:tc>
          <w:tcPr>
            <w:tcW w:w="1250" w:type="dxa"/>
          </w:tcPr>
          <w:p w14:paraId="2297B6AA" w14:textId="3BF2B5C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31475546" w14:textId="793A1F74" w:rsidR="002738BD" w:rsidRDefault="002738BD" w:rsidP="002738BD">
            <w:pPr>
              <w:spacing w:after="0"/>
              <w:rPr>
                <w:rFonts w:eastAsia="Malgun Gothic"/>
                <w:sz w:val="20"/>
                <w:szCs w:val="20"/>
                <w:lang w:val="en-GB" w:eastAsia="ko-KR"/>
              </w:rPr>
            </w:pPr>
            <w:r>
              <w:rPr>
                <w:rFonts w:eastAsiaTheme="minorEastAsia"/>
                <w:sz w:val="20"/>
                <w:szCs w:val="20"/>
                <w:lang w:val="en-GB"/>
              </w:rPr>
              <w:t>While it should be evident(?), I think it might be good to clarify that this behaviour relates to the case when UE is monitoring (and is allowed to monitor) LP-WUS. We think any fall-back timers can be discussed separately (if needed).</w:t>
            </w:r>
          </w:p>
        </w:tc>
      </w:tr>
      <w:tr w:rsidR="00D9314E" w14:paraId="0579CD62" w14:textId="77777777">
        <w:tc>
          <w:tcPr>
            <w:tcW w:w="1250" w:type="dxa"/>
          </w:tcPr>
          <w:p w14:paraId="18737636" w14:textId="6E8A7436" w:rsidR="00D9314E" w:rsidRDefault="00D9314E" w:rsidP="00D9314E">
            <w:pPr>
              <w:spacing w:after="0"/>
              <w:rPr>
                <w:rFonts w:eastAsia="SimSun"/>
                <w:sz w:val="20"/>
                <w:szCs w:val="20"/>
              </w:rPr>
            </w:pPr>
            <w:r>
              <w:rPr>
                <w:rFonts w:eastAsiaTheme="minorEastAsia"/>
                <w:sz w:val="20"/>
                <w:szCs w:val="20"/>
              </w:rPr>
              <w:t>Vodafone</w:t>
            </w:r>
          </w:p>
        </w:tc>
        <w:tc>
          <w:tcPr>
            <w:tcW w:w="8100" w:type="dxa"/>
          </w:tcPr>
          <w:p w14:paraId="208ABCCD" w14:textId="50991B26" w:rsidR="00D9314E" w:rsidRDefault="00D9314E" w:rsidP="00D9314E">
            <w:pPr>
              <w:spacing w:after="0"/>
              <w:rPr>
                <w:rFonts w:eastAsiaTheme="minorEastAsia"/>
                <w:sz w:val="20"/>
                <w:szCs w:val="20"/>
                <w:lang w:val="en-GB"/>
              </w:rPr>
            </w:pPr>
            <w:r>
              <w:rPr>
                <w:rFonts w:eastAsiaTheme="minorEastAsia"/>
                <w:sz w:val="20"/>
                <w:szCs w:val="20"/>
                <w:lang w:val="en-GB"/>
              </w:rPr>
              <w:t>Similar comment as ZTE, FW</w:t>
            </w:r>
          </w:p>
        </w:tc>
      </w:tr>
      <w:tr w:rsidR="00F45B59" w14:paraId="45BA5788" w14:textId="77777777">
        <w:tc>
          <w:tcPr>
            <w:tcW w:w="1250" w:type="dxa"/>
          </w:tcPr>
          <w:p w14:paraId="3E70D62A" w14:textId="017AAC91" w:rsidR="00F45B59" w:rsidRPr="00F45B59" w:rsidRDefault="00F45B59" w:rsidP="00D9314E">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09D4D9F6" w14:textId="255E2132" w:rsidR="00F45B59" w:rsidRPr="00F45B59" w:rsidRDefault="00F45B59" w:rsidP="00D9314E">
            <w:pPr>
              <w:spacing w:after="0"/>
              <w:rPr>
                <w:rFonts w:eastAsia="Malgun Gothic"/>
                <w:sz w:val="20"/>
                <w:szCs w:val="20"/>
                <w:lang w:val="en-GB" w:eastAsia="ko-KR"/>
              </w:rPr>
            </w:pPr>
            <w:r>
              <w:rPr>
                <w:rFonts w:eastAsia="Malgun Gothic" w:hint="eastAsia"/>
                <w:sz w:val="20"/>
                <w:szCs w:val="20"/>
                <w:lang w:val="en-GB" w:eastAsia="ko-KR"/>
              </w:rPr>
              <w:t>A</w:t>
            </w:r>
            <w:r>
              <w:rPr>
                <w:rFonts w:eastAsia="Malgun Gothic"/>
                <w:sz w:val="20"/>
                <w:szCs w:val="20"/>
                <w:lang w:val="en-GB" w:eastAsia="ko-KR"/>
              </w:rPr>
              <w:t>gree with ZTE.</w:t>
            </w:r>
          </w:p>
        </w:tc>
      </w:tr>
      <w:tr w:rsidR="002773C1" w14:paraId="4237962E" w14:textId="77777777" w:rsidTr="002773C1">
        <w:tc>
          <w:tcPr>
            <w:tcW w:w="1250" w:type="dxa"/>
          </w:tcPr>
          <w:p w14:paraId="17EABC5D" w14:textId="77777777" w:rsidR="002773C1" w:rsidRDefault="002773C1" w:rsidP="001E6861">
            <w:pPr>
              <w:spacing w:after="0"/>
              <w:rPr>
                <w:rFonts w:eastAsia="SimSun"/>
                <w:sz w:val="20"/>
                <w:szCs w:val="20"/>
              </w:rPr>
            </w:pPr>
            <w:r>
              <w:rPr>
                <w:rFonts w:eastAsia="SimSun"/>
                <w:sz w:val="20"/>
                <w:szCs w:val="20"/>
              </w:rPr>
              <w:t>Qualcomm</w:t>
            </w:r>
          </w:p>
        </w:tc>
        <w:tc>
          <w:tcPr>
            <w:tcW w:w="8100" w:type="dxa"/>
          </w:tcPr>
          <w:p w14:paraId="2348FDA6" w14:textId="77777777" w:rsidR="002773C1" w:rsidRDefault="002773C1" w:rsidP="001E6861">
            <w:pPr>
              <w:spacing w:after="0"/>
              <w:rPr>
                <w:rFonts w:eastAsiaTheme="minorEastAsia"/>
                <w:sz w:val="20"/>
                <w:szCs w:val="20"/>
                <w:lang w:val="en-GB"/>
              </w:rPr>
            </w:pPr>
            <w:r>
              <w:rPr>
                <w:rFonts w:eastAsiaTheme="minorEastAsia"/>
                <w:sz w:val="20"/>
                <w:szCs w:val="20"/>
                <w:lang w:val="en-GB"/>
              </w:rPr>
              <w:t xml:space="preserve">Agreed with the proposal.  </w:t>
            </w:r>
          </w:p>
        </w:tc>
      </w:tr>
      <w:tr w:rsidR="00DC68A2" w14:paraId="3150967F" w14:textId="77777777" w:rsidTr="002773C1">
        <w:tc>
          <w:tcPr>
            <w:tcW w:w="1250" w:type="dxa"/>
          </w:tcPr>
          <w:p w14:paraId="027B6E21" w14:textId="759D701D" w:rsidR="00DC68A2" w:rsidRDefault="00DC68A2" w:rsidP="00DC68A2">
            <w:pPr>
              <w:spacing w:after="0"/>
              <w:rPr>
                <w:rFonts w:eastAsia="SimSun"/>
                <w:sz w:val="20"/>
                <w:szCs w:val="20"/>
              </w:rPr>
            </w:pPr>
            <w:r>
              <w:rPr>
                <w:rFonts w:eastAsia="Malgun Gothic"/>
                <w:sz w:val="20"/>
                <w:szCs w:val="20"/>
                <w:lang w:eastAsia="ko-KR"/>
              </w:rPr>
              <w:t>vivo</w:t>
            </w:r>
          </w:p>
        </w:tc>
        <w:tc>
          <w:tcPr>
            <w:tcW w:w="8100" w:type="dxa"/>
          </w:tcPr>
          <w:p w14:paraId="543C8895" w14:textId="33E2FB1A"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And for the </w:t>
            </w:r>
            <w:proofErr w:type="gramStart"/>
            <w:r>
              <w:rPr>
                <w:rFonts w:eastAsiaTheme="minorEastAsia"/>
                <w:sz w:val="20"/>
                <w:szCs w:val="20"/>
                <w:lang w:val="en-GB"/>
              </w:rPr>
              <w:t>fall back</w:t>
            </w:r>
            <w:proofErr w:type="gramEnd"/>
            <w:r>
              <w:rPr>
                <w:rFonts w:eastAsiaTheme="minorEastAsia"/>
                <w:sz w:val="20"/>
                <w:szCs w:val="20"/>
                <w:lang w:val="en-GB"/>
              </w:rPr>
              <w:t xml:space="preserve"> issue if any, it needs to be discussed separately.</w:t>
            </w:r>
          </w:p>
        </w:tc>
      </w:tr>
      <w:tr w:rsidR="0070776F" w14:paraId="30BDE553" w14:textId="77777777" w:rsidTr="002773C1">
        <w:tc>
          <w:tcPr>
            <w:tcW w:w="1250" w:type="dxa"/>
          </w:tcPr>
          <w:p w14:paraId="56E6CD4F" w14:textId="1FC10853" w:rsidR="0070776F" w:rsidRDefault="0070776F" w:rsidP="0070776F">
            <w:pPr>
              <w:spacing w:after="0"/>
              <w:rPr>
                <w:rFonts w:eastAsia="Malgun Gothic"/>
                <w:sz w:val="20"/>
                <w:szCs w:val="20"/>
                <w:lang w:eastAsia="ko-KR"/>
              </w:rPr>
            </w:pPr>
            <w:r>
              <w:rPr>
                <w:rFonts w:eastAsia="Malgun Gothic" w:hint="eastAsia"/>
                <w:sz w:val="20"/>
                <w:szCs w:val="20"/>
                <w:lang w:eastAsia="ko-KR"/>
              </w:rPr>
              <w:t>LG</w:t>
            </w:r>
          </w:p>
        </w:tc>
        <w:tc>
          <w:tcPr>
            <w:tcW w:w="8100" w:type="dxa"/>
          </w:tcPr>
          <w:p w14:paraId="4B6925B4"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Agree in general. </w:t>
            </w:r>
            <w:r>
              <w:rPr>
                <w:rFonts w:eastAsia="Malgun Gothic"/>
                <w:sz w:val="20"/>
                <w:szCs w:val="20"/>
                <w:lang w:val="en-GB" w:eastAsia="ko-KR"/>
              </w:rPr>
              <w:t>I</w:t>
            </w:r>
            <w:r>
              <w:rPr>
                <w:rFonts w:eastAsia="Malgun Gothic" w:hint="eastAsia"/>
                <w:sz w:val="20"/>
                <w:szCs w:val="20"/>
                <w:lang w:val="en-GB" w:eastAsia="ko-KR"/>
              </w:rPr>
              <w:t xml:space="preserve">t seems a reinforcement of following sentence from previous WA. </w:t>
            </w:r>
          </w:p>
          <w:p w14:paraId="1BD84428" w14:textId="77777777" w:rsidR="0070776F" w:rsidRDefault="0070776F" w:rsidP="0070776F">
            <w:pPr>
              <w:spacing w:after="0"/>
              <w:rPr>
                <w:rFonts w:eastAsia="Malgun Gothic"/>
                <w:sz w:val="20"/>
                <w:szCs w:val="20"/>
                <w:lang w:val="en-GB" w:eastAsia="ko-KR"/>
              </w:rPr>
            </w:pPr>
          </w:p>
          <w:p w14:paraId="52BB7D3C" w14:textId="77777777" w:rsidR="0070776F" w:rsidRDefault="0070776F" w:rsidP="0070776F">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7DC0444E" w14:textId="77777777" w:rsidR="0070776F" w:rsidRDefault="0070776F" w:rsidP="0070776F">
            <w:pPr>
              <w:spacing w:after="0"/>
              <w:rPr>
                <w:rFonts w:eastAsia="Malgun Gothic"/>
                <w:sz w:val="20"/>
                <w:szCs w:val="20"/>
                <w:lang w:val="en-GB" w:eastAsia="ko-KR"/>
              </w:rPr>
            </w:pPr>
          </w:p>
          <w:p w14:paraId="5409588C" w14:textId="77777777" w:rsidR="0070776F" w:rsidRPr="00F563DD" w:rsidRDefault="0070776F" w:rsidP="0070776F">
            <w:pPr>
              <w:spacing w:after="0"/>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proposal is equivalent to remove </w:t>
            </w:r>
            <w:r>
              <w:rPr>
                <w:rFonts w:eastAsia="Malgun Gothic"/>
                <w:sz w:val="20"/>
                <w:szCs w:val="20"/>
                <w:lang w:val="en-GB" w:eastAsia="ko-KR"/>
              </w:rPr>
              <w:t>“</w:t>
            </w:r>
            <w:r>
              <w:rPr>
                <w:rFonts w:eastAsia="Malgun Gothic" w:hint="eastAsia"/>
                <w:sz w:val="20"/>
                <w:szCs w:val="20"/>
                <w:lang w:val="en-GB" w:eastAsia="ko-KR"/>
              </w:rPr>
              <w:t>may</w:t>
            </w:r>
            <w:r>
              <w:rPr>
                <w:rFonts w:eastAsia="Malgun Gothic"/>
                <w:sz w:val="20"/>
                <w:szCs w:val="20"/>
                <w:lang w:val="en-GB" w:eastAsia="ko-KR"/>
              </w:rPr>
              <w:t>”</w:t>
            </w:r>
            <w:r>
              <w:rPr>
                <w:rFonts w:eastAsia="Malgun Gothic" w:hint="eastAsia"/>
                <w:sz w:val="20"/>
                <w:szCs w:val="20"/>
                <w:lang w:val="en-GB" w:eastAsia="ko-KR"/>
              </w:rPr>
              <w:t xml:space="preserve"> from the sentence. </w:t>
            </w:r>
            <w:r>
              <w:rPr>
                <w:rFonts w:eastAsia="Malgun Gothic"/>
                <w:sz w:val="20"/>
                <w:szCs w:val="20"/>
                <w:lang w:val="en-GB" w:eastAsia="ko-KR"/>
              </w:rPr>
              <w:t>W</w:t>
            </w:r>
            <w:r>
              <w:rPr>
                <w:rFonts w:eastAsia="Malgun Gothic" w:hint="eastAsia"/>
                <w:sz w:val="20"/>
                <w:szCs w:val="20"/>
                <w:lang w:val="en-GB" w:eastAsia="ko-KR"/>
              </w:rPr>
              <w:t xml:space="preserve">e think the previous WA should be addressed with this proposal. </w:t>
            </w:r>
          </w:p>
          <w:p w14:paraId="6F5F293C" w14:textId="0596E893"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 </w:t>
            </w:r>
          </w:p>
        </w:tc>
      </w:tr>
      <w:tr w:rsidR="00B54167" w14:paraId="7DD76DB1" w14:textId="77777777" w:rsidTr="002773C1">
        <w:tc>
          <w:tcPr>
            <w:tcW w:w="1250" w:type="dxa"/>
          </w:tcPr>
          <w:p w14:paraId="377166EC" w14:textId="49C857F6" w:rsidR="00B54167" w:rsidRDefault="00643FFE"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86437A" w14:textId="206D3951" w:rsidR="00B54167" w:rsidRDefault="00F32F96" w:rsidP="0070776F">
            <w:pPr>
              <w:spacing w:after="0"/>
              <w:rPr>
                <w:rFonts w:eastAsia="Malgun Gothic"/>
                <w:sz w:val="20"/>
                <w:szCs w:val="20"/>
                <w:lang w:val="en-GB" w:eastAsia="ko-KR"/>
              </w:rPr>
            </w:pPr>
            <w:r>
              <w:rPr>
                <w:rFonts w:eastAsia="Malgun Gothic"/>
                <w:sz w:val="20"/>
                <w:szCs w:val="20"/>
                <w:lang w:val="en-GB" w:eastAsia="ko-KR"/>
              </w:rPr>
              <w:t xml:space="preserve">Although falling back operation should not be part of this proposal, it should be clearly </w:t>
            </w:r>
            <w:r w:rsidR="00942F15">
              <w:rPr>
                <w:rFonts w:eastAsia="Malgun Gothic"/>
                <w:sz w:val="20"/>
                <w:szCs w:val="20"/>
                <w:lang w:val="en-GB" w:eastAsia="ko-KR"/>
              </w:rPr>
              <w:t xml:space="preserve">clarified. </w:t>
            </w:r>
            <w:r w:rsidR="00DB3DAE">
              <w:rPr>
                <w:rFonts w:eastAsia="Malgun Gothic"/>
                <w:sz w:val="20"/>
                <w:szCs w:val="20"/>
                <w:lang w:val="en-GB" w:eastAsia="ko-KR"/>
              </w:rPr>
              <w:t xml:space="preserve">Current wording is too general. </w:t>
            </w:r>
            <w:r w:rsidR="00942F15">
              <w:rPr>
                <w:rFonts w:eastAsia="Malgun Gothic"/>
                <w:sz w:val="20"/>
                <w:szCs w:val="20"/>
                <w:lang w:val="en-GB" w:eastAsia="ko-KR"/>
              </w:rPr>
              <w:t>We also agree with ZTE and FW</w:t>
            </w:r>
            <w:r w:rsidR="00B54052">
              <w:rPr>
                <w:rFonts w:eastAsia="Malgun Gothic"/>
                <w:sz w:val="20"/>
                <w:szCs w:val="20"/>
                <w:lang w:val="en-GB" w:eastAsia="ko-KR"/>
              </w:rPr>
              <w:t xml:space="preserve">. More conditions should be </w:t>
            </w:r>
            <w:proofErr w:type="gramStart"/>
            <w:r w:rsidR="00B54052">
              <w:rPr>
                <w:rFonts w:eastAsia="Malgun Gothic"/>
                <w:sz w:val="20"/>
                <w:szCs w:val="20"/>
                <w:lang w:val="en-GB" w:eastAsia="ko-KR"/>
              </w:rPr>
              <w:t>taken into account</w:t>
            </w:r>
            <w:proofErr w:type="gramEnd"/>
          </w:p>
        </w:tc>
      </w:tr>
      <w:tr w:rsidR="00CB6F6F" w14:paraId="3EA0397A" w14:textId="77777777" w:rsidTr="002773C1">
        <w:tc>
          <w:tcPr>
            <w:tcW w:w="1250" w:type="dxa"/>
          </w:tcPr>
          <w:p w14:paraId="7277A503" w14:textId="5E741EED" w:rsidR="00CB6F6F" w:rsidRDefault="00CB6F6F" w:rsidP="00CB6F6F">
            <w:pPr>
              <w:spacing w:after="0"/>
              <w:rPr>
                <w:rFonts w:eastAsia="Malgun Gothic"/>
                <w:sz w:val="20"/>
                <w:szCs w:val="20"/>
                <w:lang w:eastAsia="ko-KR"/>
              </w:rPr>
            </w:pPr>
            <w:r>
              <w:rPr>
                <w:rFonts w:eastAsia="Yu Mincho" w:hint="eastAsia"/>
                <w:sz w:val="20"/>
                <w:szCs w:val="20"/>
                <w:lang w:eastAsia="ja-JP"/>
              </w:rPr>
              <w:t>DCM</w:t>
            </w:r>
          </w:p>
        </w:tc>
        <w:tc>
          <w:tcPr>
            <w:tcW w:w="8100" w:type="dxa"/>
          </w:tcPr>
          <w:p w14:paraId="730269C2" w14:textId="27D346DC" w:rsidR="00CB6F6F" w:rsidRDefault="00CB6F6F" w:rsidP="00CB6F6F">
            <w:pPr>
              <w:spacing w:after="0"/>
              <w:rPr>
                <w:rFonts w:eastAsia="Malgun Gothic"/>
                <w:sz w:val="20"/>
                <w:szCs w:val="20"/>
                <w:lang w:val="en-GB" w:eastAsia="ko-KR"/>
              </w:rPr>
            </w:pPr>
            <w:r>
              <w:rPr>
                <w:rFonts w:eastAsia="Yu Mincho" w:hint="eastAsia"/>
                <w:sz w:val="20"/>
                <w:szCs w:val="20"/>
                <w:lang w:val="en-GB" w:eastAsia="ja-JP"/>
              </w:rPr>
              <w:t xml:space="preserve">Our understanding is </w:t>
            </w:r>
            <w:r>
              <w:rPr>
                <w:rFonts w:eastAsia="Yu Mincho"/>
                <w:sz w:val="20"/>
                <w:szCs w:val="20"/>
                <w:lang w:val="en-GB" w:eastAsia="ja-JP"/>
              </w:rPr>
              <w:t>that</w:t>
            </w:r>
            <w:r>
              <w:rPr>
                <w:rFonts w:eastAsia="Yu Mincho" w:hint="eastAsia"/>
                <w:sz w:val="20"/>
                <w:szCs w:val="20"/>
                <w:lang w:val="en-GB" w:eastAsia="ja-JP"/>
              </w:rPr>
              <w:t xml:space="preserve"> the proposal intends to basic LP-WUS procedure, in that </w:t>
            </w:r>
            <w:r>
              <w:rPr>
                <w:rFonts w:eastAsia="Yu Mincho"/>
                <w:sz w:val="20"/>
                <w:szCs w:val="20"/>
                <w:lang w:val="en-GB" w:eastAsia="ja-JP"/>
              </w:rPr>
              <w:t>sense</w:t>
            </w:r>
            <w:r>
              <w:rPr>
                <w:rFonts w:eastAsia="Yu Mincho" w:hint="eastAsia"/>
                <w:sz w:val="20"/>
                <w:szCs w:val="20"/>
                <w:lang w:val="en-GB" w:eastAsia="ja-JP"/>
              </w:rPr>
              <w:t>, we are OK. Fall back mechanism as other companies say can be discussed if needed.</w:t>
            </w:r>
          </w:p>
        </w:tc>
      </w:tr>
      <w:tr w:rsidR="001B6032" w14:paraId="77385F77" w14:textId="77777777" w:rsidTr="001B6032">
        <w:tc>
          <w:tcPr>
            <w:tcW w:w="1250" w:type="dxa"/>
          </w:tcPr>
          <w:p w14:paraId="042652AF" w14:textId="77777777" w:rsidR="001B6032" w:rsidRPr="00431D7E"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D3EA478"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for the proposal</w:t>
            </w:r>
          </w:p>
        </w:tc>
      </w:tr>
      <w:tr w:rsidR="00885B1E" w14:paraId="09BF52F5" w14:textId="77777777" w:rsidTr="00885B1E">
        <w:tc>
          <w:tcPr>
            <w:tcW w:w="1250" w:type="dxa"/>
          </w:tcPr>
          <w:p w14:paraId="3AEB497E"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F6F4388" w14:textId="77777777" w:rsidR="00885B1E" w:rsidRPr="003542D9" w:rsidRDefault="00885B1E" w:rsidP="00EA758E">
            <w:pPr>
              <w:rPr>
                <w:rFonts w:eastAsia="SimSun"/>
                <w:i/>
                <w:iCs/>
                <w:sz w:val="20"/>
                <w:szCs w:val="20"/>
                <w:lang w:eastAsia="en-GB"/>
              </w:rPr>
            </w:pPr>
            <w:r>
              <w:rPr>
                <w:rFonts w:eastAsia="Malgun Gothic"/>
                <w:sz w:val="20"/>
                <w:szCs w:val="20"/>
                <w:lang w:val="en-GB" w:eastAsia="ko-KR"/>
              </w:rPr>
              <w:t>The LO to PO linkage should be clarified in the proposal. i.e., we prefer to follow similar principle as defined for PEI in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noProof/>
                <w:sz w:val="20"/>
                <w:szCs w:val="20"/>
              </w:rPr>
              <w:t>If the UE detects</w:t>
            </w:r>
            <w:r w:rsidRPr="003542D9">
              <w:rPr>
                <w:rFonts w:eastAsiaTheme="minorEastAsia"/>
                <w:i/>
                <w:iCs/>
                <w:noProof/>
                <w:sz w:val="20"/>
                <w:szCs w:val="20"/>
              </w:rPr>
              <w:t xml:space="preserve"> PEI and the </w:t>
            </w:r>
            <w:r w:rsidRPr="003542D9">
              <w:rPr>
                <w:rFonts w:eastAsia="SimSun"/>
                <w:i/>
                <w:iCs/>
                <w:sz w:val="20"/>
                <w:szCs w:val="20"/>
                <w:lang w:eastAsia="en-GB"/>
              </w:rPr>
              <w:t>PEI indicates the subgroup the UE belongs to monitor its associated PO</w:t>
            </w:r>
            <w:r w:rsidRPr="003542D9">
              <w:rPr>
                <w:rFonts w:eastAsia="SimSun"/>
                <w:i/>
                <w:iCs/>
                <w:sz w:val="20"/>
                <w:szCs w:val="20"/>
              </w:rPr>
              <w:t>, as specified in clause 10.4a in TS 38.213 [4]</w:t>
            </w:r>
            <w:r w:rsidRPr="003542D9">
              <w:rPr>
                <w:rFonts w:eastAsia="SimSun"/>
                <w:i/>
                <w:iCs/>
                <w:sz w:val="20"/>
                <w:szCs w:val="20"/>
                <w:lang w:eastAsia="en-GB"/>
              </w:rPr>
              <w:t xml:space="preserve">, the UE monitors the associated PO as specified in clause 7.1. </w:t>
            </w:r>
            <w:r w:rsidRPr="003542D9">
              <w:rPr>
                <w:rFonts w:eastAsia="SimSun"/>
                <w:i/>
                <w:iCs/>
                <w:noProof/>
                <w:sz w:val="20"/>
                <w:szCs w:val="20"/>
              </w:rPr>
              <w:t xml:space="preserve">If the UE does not detect PEI on the monitored PEI occasion or the PEI does not </w:t>
            </w:r>
            <w:r w:rsidRPr="003542D9">
              <w:rPr>
                <w:rFonts w:eastAsia="SimSun"/>
                <w:i/>
                <w:iCs/>
                <w:sz w:val="20"/>
                <w:szCs w:val="20"/>
                <w:lang w:eastAsia="en-GB"/>
              </w:rPr>
              <w:t>indicate the subgroup the UE belongs to monitor its associated PO</w:t>
            </w:r>
            <w:r w:rsidRPr="003542D9">
              <w:rPr>
                <w:rFonts w:eastAsia="SimSun"/>
                <w:i/>
                <w:iCs/>
                <w:sz w:val="20"/>
                <w:szCs w:val="20"/>
              </w:rPr>
              <w:t>, as specified in clause 10.4a in TS 38.213 [4]</w:t>
            </w:r>
            <w:r w:rsidRPr="003542D9">
              <w:rPr>
                <w:rFonts w:eastAsia="SimSun"/>
                <w:i/>
                <w:iCs/>
                <w:noProof/>
                <w:sz w:val="20"/>
                <w:szCs w:val="20"/>
              </w:rPr>
              <w:t xml:space="preserve">, the UE is not required to monitor the associated PO </w:t>
            </w:r>
            <w:r w:rsidRPr="003542D9">
              <w:rPr>
                <w:rFonts w:eastAsia="SimSun"/>
                <w:i/>
                <w:iCs/>
                <w:sz w:val="20"/>
                <w:szCs w:val="20"/>
                <w:lang w:eastAsia="en-GB"/>
              </w:rPr>
              <w:t>as specified in clause 7.1.</w:t>
            </w:r>
          </w:p>
          <w:p w14:paraId="1A7EB3AA"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33783BA8" w14:textId="77777777" w:rsidTr="00DD4134">
        <w:tc>
          <w:tcPr>
            <w:tcW w:w="1250" w:type="dxa"/>
            <w:tcBorders>
              <w:bottom w:val="single" w:sz="4" w:space="0" w:color="auto"/>
            </w:tcBorders>
          </w:tcPr>
          <w:p w14:paraId="2D323BEB" w14:textId="22DC3E63"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7B317591" w14:textId="5F851450" w:rsidR="00501603" w:rsidRDefault="00501603" w:rsidP="00053497">
            <w:pPr>
              <w:spacing w:after="0"/>
              <w:rPr>
                <w:rFonts w:eastAsia="Malgun Gothic"/>
                <w:sz w:val="20"/>
                <w:szCs w:val="20"/>
                <w:lang w:val="en-GB" w:eastAsia="ko-KR"/>
              </w:rPr>
            </w:pPr>
            <w:r>
              <w:rPr>
                <w:rFonts w:eastAsia="Malgun Gothic"/>
                <w:sz w:val="20"/>
                <w:szCs w:val="20"/>
                <w:lang w:val="en-GB" w:eastAsia="ko-KR"/>
              </w:rPr>
              <w:t>Ok</w:t>
            </w:r>
          </w:p>
        </w:tc>
      </w:tr>
      <w:tr w:rsidR="00053497" w14:paraId="4B17D4BA" w14:textId="77777777" w:rsidTr="00DD4134">
        <w:tc>
          <w:tcPr>
            <w:tcW w:w="1250" w:type="dxa"/>
            <w:shd w:val="clear" w:color="auto" w:fill="B4C6E7" w:themeFill="accent1" w:themeFillTint="66"/>
          </w:tcPr>
          <w:p w14:paraId="0002A16B" w14:textId="033906BE" w:rsidR="00053497" w:rsidRDefault="00053497" w:rsidP="00EA758E">
            <w:pPr>
              <w:spacing w:after="0"/>
              <w:rPr>
                <w:rFonts w:eastAsia="Malgun Gothic" w:hint="eastAsia"/>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9F8CB2E" w14:textId="39DDD974" w:rsidR="00053497" w:rsidRDefault="00053497" w:rsidP="00053497">
            <w:pPr>
              <w:pStyle w:val="Heading4"/>
              <w:numPr>
                <w:ilvl w:val="0"/>
                <w:numId w:val="0"/>
              </w:numPr>
              <w:spacing w:after="0" w:line="240" w:lineRule="auto"/>
              <w:rPr>
                <w:sz w:val="20"/>
                <w:szCs w:val="20"/>
                <w:lang w:val="en-GB"/>
              </w:rPr>
            </w:pPr>
            <w:r>
              <w:rPr>
                <w:b/>
                <w:bCs/>
                <w:sz w:val="20"/>
                <w:szCs w:val="20"/>
                <w:highlight w:val="yellow"/>
                <w:lang w:val="en-GB"/>
              </w:rPr>
              <w:t>Proposal 1-4</w:t>
            </w:r>
            <w:r w:rsidR="00DD4134">
              <w:rPr>
                <w:b/>
                <w:bCs/>
                <w:sz w:val="20"/>
                <w:szCs w:val="20"/>
                <w:highlight w:val="yellow"/>
                <w:lang w:val="en-GB"/>
              </w:rPr>
              <w:t>r1</w:t>
            </w:r>
            <w:r>
              <w:rPr>
                <w:sz w:val="20"/>
                <w:szCs w:val="20"/>
                <w:highlight w:val="yellow"/>
                <w:lang w:val="en-GB"/>
              </w:rPr>
              <w:t>:</w:t>
            </w:r>
            <w:r>
              <w:rPr>
                <w:sz w:val="20"/>
                <w:szCs w:val="20"/>
                <w:lang w:val="en-GB"/>
              </w:rPr>
              <w:t xml:space="preserve"> </w:t>
            </w:r>
          </w:p>
          <w:p w14:paraId="68978C89" w14:textId="4D32339B" w:rsidR="00053497" w:rsidRDefault="00053497" w:rsidP="00053497">
            <w:pPr>
              <w:spacing w:after="0" w:line="240" w:lineRule="auto"/>
              <w:rPr>
                <w:sz w:val="20"/>
                <w:szCs w:val="20"/>
              </w:rPr>
            </w:pPr>
            <w:r>
              <w:rPr>
                <w:sz w:val="20"/>
                <w:szCs w:val="20"/>
              </w:rPr>
              <w:t>A UE is not required to monitor a PO if it does not detect</w:t>
            </w:r>
            <w:r w:rsidR="00C86AFB">
              <w:rPr>
                <w:sz w:val="20"/>
                <w:szCs w:val="20"/>
              </w:rPr>
              <w:t xml:space="preserve"> </w:t>
            </w:r>
            <w:r w:rsidR="00C86AFB" w:rsidRPr="00C86AFB">
              <w:rPr>
                <w:color w:val="FF0000"/>
                <w:sz w:val="20"/>
                <w:szCs w:val="20"/>
              </w:rPr>
              <w:t xml:space="preserve">a LP-WUS on the monitored </w:t>
            </w:r>
            <w:r w:rsidR="00C86AFB" w:rsidRPr="00DF276D">
              <w:rPr>
                <w:color w:val="FF0000"/>
                <w:sz w:val="20"/>
                <w:szCs w:val="20"/>
              </w:rPr>
              <w:t xml:space="preserve">LO or the LP-WUS does not indicate </w:t>
            </w:r>
            <w:r w:rsidR="00DF276D" w:rsidRPr="00DF276D">
              <w:rPr>
                <w:color w:val="FF0000"/>
                <w:sz w:val="20"/>
                <w:szCs w:val="20"/>
              </w:rPr>
              <w:t>the subgroup the UE belongs to monitor its associated PO</w:t>
            </w:r>
            <w:r w:rsidRPr="00DF276D">
              <w:rPr>
                <w:color w:val="FF0000"/>
                <w:sz w:val="20"/>
                <w:szCs w:val="20"/>
              </w:rPr>
              <w:t xml:space="preserve"> </w:t>
            </w:r>
            <w:r w:rsidRPr="00DF276D">
              <w:rPr>
                <w:strike/>
                <w:color w:val="FF0000"/>
                <w:sz w:val="20"/>
                <w:szCs w:val="20"/>
              </w:rPr>
              <w:t>a positive wake-up indication in LP-WUS in an LO</w:t>
            </w:r>
            <w:r>
              <w:rPr>
                <w:sz w:val="20"/>
                <w:szCs w:val="20"/>
              </w:rPr>
              <w:t>.</w:t>
            </w:r>
          </w:p>
          <w:p w14:paraId="7FF73E23" w14:textId="5548120B" w:rsidR="00053497" w:rsidRPr="00DF276D" w:rsidRDefault="00DF276D" w:rsidP="00DD4134">
            <w:pPr>
              <w:pStyle w:val="ListParagraph"/>
              <w:rPr>
                <w:lang w:eastAsia="ko-KR"/>
              </w:rPr>
            </w:pPr>
            <w:r w:rsidRPr="004523D2">
              <w:rPr>
                <w:lang w:eastAsia="ko-KR"/>
              </w:rPr>
              <w:lastRenderedPageBreak/>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DF276D" w14:paraId="6E44D752" w14:textId="77777777" w:rsidTr="00885B1E">
        <w:tc>
          <w:tcPr>
            <w:tcW w:w="1250" w:type="dxa"/>
          </w:tcPr>
          <w:p w14:paraId="449B9E41" w14:textId="77777777" w:rsidR="00DF276D" w:rsidRDefault="00DF276D" w:rsidP="00EA758E">
            <w:pPr>
              <w:spacing w:after="0"/>
              <w:rPr>
                <w:rFonts w:eastAsia="Malgun Gothic"/>
                <w:sz w:val="20"/>
                <w:szCs w:val="20"/>
                <w:lang w:eastAsia="ko-KR"/>
              </w:rPr>
            </w:pPr>
          </w:p>
        </w:tc>
        <w:tc>
          <w:tcPr>
            <w:tcW w:w="8100" w:type="dxa"/>
          </w:tcPr>
          <w:p w14:paraId="2112EE18" w14:textId="77777777" w:rsidR="00DF276D" w:rsidRDefault="00DF276D" w:rsidP="004523D2">
            <w:pPr>
              <w:pStyle w:val="Heading4"/>
              <w:numPr>
                <w:ilvl w:val="0"/>
                <w:numId w:val="0"/>
              </w:numPr>
              <w:spacing w:before="0" w:after="0" w:line="240" w:lineRule="auto"/>
              <w:rPr>
                <w:b/>
                <w:bCs/>
                <w:sz w:val="20"/>
                <w:szCs w:val="20"/>
                <w:highlight w:val="yellow"/>
                <w:lang w:val="en-GB"/>
              </w:rPr>
            </w:pPr>
          </w:p>
        </w:tc>
      </w:tr>
    </w:tbl>
    <w:p w14:paraId="28C29AE0" w14:textId="77777777" w:rsidR="00B84396" w:rsidRDefault="00B84396">
      <w:pPr>
        <w:spacing w:after="0"/>
        <w:rPr>
          <w:sz w:val="20"/>
          <w:szCs w:val="20"/>
          <w:lang w:val="en-GB"/>
        </w:rPr>
      </w:pPr>
    </w:p>
    <w:p w14:paraId="4CBC59D8" w14:textId="77777777" w:rsidR="00B84396" w:rsidRDefault="00B84396">
      <w:pPr>
        <w:spacing w:after="0"/>
        <w:rPr>
          <w:sz w:val="20"/>
          <w:szCs w:val="20"/>
          <w:lang w:val="en-GB"/>
        </w:rPr>
      </w:pPr>
    </w:p>
    <w:p w14:paraId="70CF7E78" w14:textId="77777777" w:rsidR="00B84396" w:rsidRDefault="00277F3A">
      <w:pPr>
        <w:spacing w:after="0"/>
        <w:rPr>
          <w:sz w:val="20"/>
          <w:szCs w:val="20"/>
          <w:lang w:val="en-GB"/>
        </w:rPr>
      </w:pPr>
      <w:r>
        <w:rPr>
          <w:sz w:val="20"/>
          <w:szCs w:val="20"/>
          <w:lang w:val="en-GB"/>
        </w:rPr>
        <w:t>QCL and beam operation related</w:t>
      </w:r>
    </w:p>
    <w:p w14:paraId="6333BAFA" w14:textId="77777777" w:rsidR="00B84396" w:rsidRDefault="00277F3A" w:rsidP="00DD4134">
      <w:pPr>
        <w:pStyle w:val="ListParagraph"/>
      </w:pPr>
      <w:r>
        <w:t>[2] HW/</w:t>
      </w:r>
      <w:proofErr w:type="spellStart"/>
      <w:r>
        <w:t>HiSi</w:t>
      </w:r>
      <w:proofErr w:type="spellEnd"/>
      <w:r>
        <w:t>: Proposal 9:</w:t>
      </w:r>
      <w:r>
        <w:tab/>
        <w:t xml:space="preserve">QCL assumptions between SSB/LP-SS and LP-WUS should be configured or implicitly </w:t>
      </w:r>
      <w:proofErr w:type="gramStart"/>
      <w:r>
        <w:t>defined</w:t>
      </w:r>
      <w:proofErr w:type="gramEnd"/>
      <w:r>
        <w:t xml:space="preserve"> and it is supported that LP-WUS/LP-SS can be transmitted via a subset of all SSB beams.</w:t>
      </w:r>
    </w:p>
    <w:p w14:paraId="5298EC8D" w14:textId="77777777" w:rsidR="00B84396" w:rsidRDefault="00277F3A" w:rsidP="00DD4134">
      <w:pPr>
        <w:pStyle w:val="ListParagraph"/>
      </w:pPr>
      <w:r>
        <w:t>[6] vivo: Proposal 13: For multi-beam operation of LP-SS, each LP-SS MO is associated with each transmitted beam in turn.</w:t>
      </w:r>
    </w:p>
    <w:p w14:paraId="4FB7ADFF" w14:textId="77777777" w:rsidR="00B84396" w:rsidRDefault="00277F3A" w:rsidP="00DD4134">
      <w:pPr>
        <w:pStyle w:val="ListParagraph"/>
      </w:pPr>
      <w:r>
        <w:t xml:space="preserve">[8] Xiaomi: 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49AE222" w14:textId="77777777" w:rsidR="00B84396" w:rsidRDefault="00277F3A" w:rsidP="00DD4134">
      <w:pPr>
        <w:pStyle w:val="ListParagraph"/>
      </w:pPr>
      <w:r>
        <w:t>[11] Nokia</w:t>
      </w:r>
    </w:p>
    <w:p w14:paraId="54E20BAA" w14:textId="77777777" w:rsidR="00B84396" w:rsidRDefault="00277F3A" w:rsidP="00DD4134">
      <w:pPr>
        <w:pStyle w:val="ListParagraph"/>
      </w:pPr>
      <w:r>
        <w:t>Proposal: Define association between LP-WUS MOs and LP-SS and SSB beams.</w:t>
      </w:r>
    </w:p>
    <w:p w14:paraId="7EE66660" w14:textId="77777777" w:rsidR="00B84396" w:rsidRDefault="00277F3A" w:rsidP="00DD4134">
      <w:pPr>
        <w:pStyle w:val="ListParagraph"/>
      </w:pPr>
      <w:r>
        <w:t>Proposal: Define that LP-SS and LP-WUS MO time locations are associated to a beam.</w:t>
      </w:r>
    </w:p>
    <w:p w14:paraId="67F2671C" w14:textId="77777777" w:rsidR="00B84396" w:rsidRDefault="00277F3A" w:rsidP="00DD4134">
      <w:pPr>
        <w:pStyle w:val="ListParagraph"/>
      </w:pPr>
      <w:r>
        <w:t>[16] KT</w:t>
      </w:r>
    </w:p>
    <w:p w14:paraId="596A8F23" w14:textId="77777777" w:rsidR="00B84396" w:rsidRDefault="00277F3A" w:rsidP="00DD4134">
      <w:pPr>
        <w:pStyle w:val="ListParagraph"/>
      </w:pPr>
      <w:r>
        <w:t xml:space="preserve">Proposal 5: For the LP-WUS monitoring in RRC IDLE/INACTIVE mode, a LP-WUS can be </w:t>
      </w:r>
      <w:proofErr w:type="spellStart"/>
      <w:r>
        <w:t>QCLed</w:t>
      </w:r>
      <w:proofErr w:type="spellEnd"/>
      <w:r>
        <w:t xml:space="preserve"> with existing NR signal/channel/CORESET for the TCI state.</w:t>
      </w:r>
    </w:p>
    <w:p w14:paraId="6802161E" w14:textId="77777777" w:rsidR="00B84396" w:rsidRDefault="00277F3A" w:rsidP="00DD4134">
      <w:pPr>
        <w:pStyle w:val="ListParagraph"/>
      </w:pPr>
      <w:r>
        <w:t>Proposal 7: Discuss for the effectiveness of QCL relations between signals in MOs in LO and corresponding PO(s).</w:t>
      </w:r>
    </w:p>
    <w:p w14:paraId="33176606" w14:textId="77777777" w:rsidR="00B84396" w:rsidRDefault="00277F3A" w:rsidP="00DD4134">
      <w:pPr>
        <w:pStyle w:val="ListParagraph"/>
      </w:pPr>
      <w:r>
        <w:t>[25] Docomo</w:t>
      </w:r>
    </w:p>
    <w:p w14:paraId="23B1C7F4" w14:textId="77777777" w:rsidR="00B84396" w:rsidRDefault="00277F3A" w:rsidP="00DD4134">
      <w:pPr>
        <w:pStyle w:val="ListParagraph"/>
      </w:pPr>
      <w:r>
        <w:t>Proposal 5: The same beam as SSB should be used for LP-WUS and LP-SS in IDLE/INACTIVE mode</w:t>
      </w:r>
    </w:p>
    <w:p w14:paraId="765091F6" w14:textId="77777777" w:rsidR="00B84396" w:rsidRDefault="00277F3A" w:rsidP="00DD4134">
      <w:pPr>
        <w:pStyle w:val="ListParagraph"/>
      </w:pPr>
      <w:r>
        <w:t>Regarding LP-WUS, if a beam for LP-WUS is transmitted in a MO, each MO should be associated with the beam index of SSB</w:t>
      </w:r>
    </w:p>
    <w:p w14:paraId="0BFC7EA9" w14:textId="77777777" w:rsidR="00B84396" w:rsidRDefault="00277F3A" w:rsidP="00DD4134">
      <w:pPr>
        <w:pStyle w:val="ListParagraph"/>
      </w:pPr>
      <w:r>
        <w:t>Regarding LP-SS, it should be further discussed how to associate with beam index between LP-SS and SSB</w:t>
      </w:r>
    </w:p>
    <w:p w14:paraId="7093C945" w14:textId="77777777" w:rsidR="00B84396" w:rsidRDefault="00B84396">
      <w:pPr>
        <w:spacing w:after="0"/>
        <w:rPr>
          <w:sz w:val="20"/>
          <w:szCs w:val="20"/>
          <w:lang w:val="en-GB"/>
        </w:rPr>
      </w:pPr>
    </w:p>
    <w:p w14:paraId="709D5EE3"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1-5</w:t>
      </w:r>
      <w:r>
        <w:rPr>
          <w:sz w:val="20"/>
          <w:szCs w:val="20"/>
          <w:highlight w:val="yellow"/>
          <w:lang w:val="en-GB"/>
        </w:rPr>
        <w:t>:</w:t>
      </w:r>
      <w:r>
        <w:rPr>
          <w:sz w:val="20"/>
          <w:szCs w:val="20"/>
          <w:lang w:val="en-GB"/>
        </w:rPr>
        <w:t xml:space="preserve"> </w:t>
      </w:r>
    </w:p>
    <w:p w14:paraId="604E3036" w14:textId="77777777" w:rsidR="00B84396" w:rsidRDefault="00277F3A">
      <w:pPr>
        <w:spacing w:after="0" w:line="240" w:lineRule="auto"/>
        <w:rPr>
          <w:sz w:val="20"/>
          <w:szCs w:val="20"/>
        </w:rPr>
      </w:pPr>
      <w:r>
        <w:rPr>
          <w:sz w:val="20"/>
          <w:szCs w:val="20"/>
        </w:rPr>
        <w:t>LP-WUS and LP-SS use the same beams as SSB. Define the association between LP-WUS MOs/LP-SS and SSB beams.</w:t>
      </w:r>
    </w:p>
    <w:tbl>
      <w:tblPr>
        <w:tblStyle w:val="TableGrid"/>
        <w:tblW w:w="0" w:type="auto"/>
        <w:tblLook w:val="04A0" w:firstRow="1" w:lastRow="0" w:firstColumn="1" w:lastColumn="0" w:noHBand="0" w:noVBand="1"/>
      </w:tblPr>
      <w:tblGrid>
        <w:gridCol w:w="1250"/>
        <w:gridCol w:w="8100"/>
      </w:tblGrid>
      <w:tr w:rsidR="00B84396" w14:paraId="5A5041D6" w14:textId="77777777">
        <w:tc>
          <w:tcPr>
            <w:tcW w:w="1250" w:type="dxa"/>
            <w:shd w:val="clear" w:color="auto" w:fill="9CC2E5" w:themeFill="accent5" w:themeFillTint="99"/>
          </w:tcPr>
          <w:p w14:paraId="329C6A4D"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5A6C7EB" w14:textId="77777777" w:rsidR="00B84396" w:rsidRDefault="00277F3A">
            <w:pPr>
              <w:spacing w:after="0"/>
              <w:rPr>
                <w:b/>
                <w:bCs/>
                <w:sz w:val="20"/>
                <w:szCs w:val="20"/>
                <w:lang w:val="en-GB"/>
              </w:rPr>
            </w:pPr>
            <w:r>
              <w:rPr>
                <w:b/>
                <w:bCs/>
                <w:sz w:val="20"/>
                <w:szCs w:val="20"/>
                <w:lang w:val="en-GB"/>
              </w:rPr>
              <w:t>Comments</w:t>
            </w:r>
          </w:p>
        </w:tc>
      </w:tr>
      <w:tr w:rsidR="00B84396" w14:paraId="615CF148" w14:textId="77777777">
        <w:tc>
          <w:tcPr>
            <w:tcW w:w="1250" w:type="dxa"/>
          </w:tcPr>
          <w:p w14:paraId="53FA82D0"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4C7937C2"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w:t>
            </w:r>
          </w:p>
        </w:tc>
      </w:tr>
      <w:tr w:rsidR="00C3234E" w14:paraId="7C1DB326" w14:textId="77777777">
        <w:tc>
          <w:tcPr>
            <w:tcW w:w="1250" w:type="dxa"/>
          </w:tcPr>
          <w:p w14:paraId="45A12EE6" w14:textId="77777777" w:rsidR="00C3234E" w:rsidRDefault="00C3234E" w:rsidP="00C3234E">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5390FBEE" w14:textId="77777777" w:rsidR="00C3234E" w:rsidRDefault="00C3234E" w:rsidP="00C3234E">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C77365" w14:paraId="3DAA24A6" w14:textId="77777777">
        <w:tc>
          <w:tcPr>
            <w:tcW w:w="1250" w:type="dxa"/>
          </w:tcPr>
          <w:p w14:paraId="146C85E0" w14:textId="5350E878"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58A477" w14:textId="61F329F2"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667B49F9" w14:textId="77777777">
        <w:tc>
          <w:tcPr>
            <w:tcW w:w="1250" w:type="dxa"/>
          </w:tcPr>
          <w:p w14:paraId="1E63BE24" w14:textId="46AE5F9D"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73823D6C" w14:textId="2A96EF31"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2738BD" w14:paraId="1FAD9383" w14:textId="77777777">
        <w:tc>
          <w:tcPr>
            <w:tcW w:w="1250" w:type="dxa"/>
          </w:tcPr>
          <w:p w14:paraId="7426453C" w14:textId="02F4C49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7B3AF3F2" w14:textId="03279C39" w:rsidR="002738BD" w:rsidRDefault="002738BD" w:rsidP="002738BD">
            <w:pPr>
              <w:spacing w:after="0"/>
              <w:rPr>
                <w:rFonts w:eastAsia="Malgun Gothic"/>
                <w:sz w:val="20"/>
                <w:szCs w:val="20"/>
                <w:lang w:val="en-GB" w:eastAsia="ko-KR"/>
              </w:rPr>
            </w:pPr>
            <w:r>
              <w:rPr>
                <w:rFonts w:eastAsiaTheme="minorEastAsia"/>
                <w:sz w:val="20"/>
                <w:szCs w:val="20"/>
                <w:lang w:val="en-GB"/>
              </w:rPr>
              <w:t xml:space="preserve"> OK with the proposal.</w:t>
            </w:r>
          </w:p>
        </w:tc>
      </w:tr>
      <w:tr w:rsidR="0009063C" w14:paraId="719383E1" w14:textId="77777777">
        <w:tc>
          <w:tcPr>
            <w:tcW w:w="1250" w:type="dxa"/>
          </w:tcPr>
          <w:p w14:paraId="54650F87" w14:textId="604C6922" w:rsidR="0009063C" w:rsidRDefault="0009063C" w:rsidP="0009063C">
            <w:pPr>
              <w:spacing w:after="0"/>
              <w:rPr>
                <w:rFonts w:eastAsia="SimSun"/>
                <w:sz w:val="20"/>
                <w:szCs w:val="20"/>
              </w:rPr>
            </w:pPr>
            <w:r>
              <w:rPr>
                <w:rFonts w:eastAsiaTheme="minorEastAsia"/>
                <w:sz w:val="20"/>
                <w:szCs w:val="20"/>
              </w:rPr>
              <w:t>Vodafone</w:t>
            </w:r>
          </w:p>
        </w:tc>
        <w:tc>
          <w:tcPr>
            <w:tcW w:w="8100" w:type="dxa"/>
          </w:tcPr>
          <w:p w14:paraId="44119525" w14:textId="6E6A2EF1" w:rsidR="0009063C" w:rsidRDefault="0009063C" w:rsidP="0009063C">
            <w:pPr>
              <w:spacing w:after="0"/>
              <w:rPr>
                <w:rFonts w:eastAsiaTheme="minorEastAsia"/>
                <w:sz w:val="20"/>
                <w:szCs w:val="20"/>
                <w:lang w:val="en-GB"/>
              </w:rPr>
            </w:pPr>
            <w:r>
              <w:rPr>
                <w:rFonts w:eastAsiaTheme="minorEastAsia"/>
                <w:sz w:val="20"/>
                <w:szCs w:val="20"/>
                <w:lang w:val="en-GB"/>
              </w:rPr>
              <w:t>OK</w:t>
            </w:r>
          </w:p>
        </w:tc>
      </w:tr>
      <w:tr w:rsidR="00F45B59" w14:paraId="1AE373C5" w14:textId="77777777">
        <w:tc>
          <w:tcPr>
            <w:tcW w:w="1250" w:type="dxa"/>
          </w:tcPr>
          <w:p w14:paraId="7AD33F95" w14:textId="5B07F516" w:rsidR="00F45B59" w:rsidRPr="00F45B59" w:rsidRDefault="00F45B59" w:rsidP="0009063C">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153B316A" w14:textId="0CEFB9F9" w:rsidR="00F45B59" w:rsidRPr="00F45B59" w:rsidRDefault="00F45B59" w:rsidP="0009063C">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w:t>
            </w:r>
          </w:p>
        </w:tc>
      </w:tr>
      <w:tr w:rsidR="003D1D9C" w14:paraId="54E7E388" w14:textId="77777777" w:rsidTr="003D1D9C">
        <w:tc>
          <w:tcPr>
            <w:tcW w:w="1250" w:type="dxa"/>
          </w:tcPr>
          <w:p w14:paraId="06FA09E9" w14:textId="77777777" w:rsidR="003D1D9C" w:rsidRDefault="003D1D9C" w:rsidP="001E6861">
            <w:pPr>
              <w:spacing w:after="0"/>
              <w:rPr>
                <w:rFonts w:eastAsia="SimSun"/>
                <w:sz w:val="20"/>
                <w:szCs w:val="20"/>
              </w:rPr>
            </w:pPr>
            <w:r>
              <w:rPr>
                <w:rFonts w:eastAsia="SimSun"/>
                <w:sz w:val="20"/>
                <w:szCs w:val="20"/>
              </w:rPr>
              <w:t>Qualcomm</w:t>
            </w:r>
          </w:p>
        </w:tc>
        <w:tc>
          <w:tcPr>
            <w:tcW w:w="8100" w:type="dxa"/>
          </w:tcPr>
          <w:p w14:paraId="415AD69C" w14:textId="77777777" w:rsidR="003D1D9C" w:rsidRDefault="003D1D9C" w:rsidP="001E6861">
            <w:pPr>
              <w:spacing w:after="0"/>
              <w:rPr>
                <w:rFonts w:eastAsiaTheme="minorEastAsia"/>
                <w:sz w:val="20"/>
                <w:szCs w:val="20"/>
                <w:lang w:val="en-GB"/>
              </w:rPr>
            </w:pPr>
            <w:r>
              <w:rPr>
                <w:rFonts w:eastAsiaTheme="minorEastAsia"/>
                <w:sz w:val="20"/>
                <w:szCs w:val="20"/>
                <w:lang w:val="en-GB"/>
              </w:rPr>
              <w:t xml:space="preserve">Support the proposal. </w:t>
            </w:r>
          </w:p>
        </w:tc>
      </w:tr>
      <w:tr w:rsidR="00D72091" w14:paraId="7C632BCD" w14:textId="77777777" w:rsidTr="003D1D9C">
        <w:tc>
          <w:tcPr>
            <w:tcW w:w="1250" w:type="dxa"/>
          </w:tcPr>
          <w:p w14:paraId="6CC30CA9" w14:textId="05E73DC0"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1C98E42" w14:textId="1338B57C"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7346E993" w14:textId="77777777" w:rsidTr="003D1D9C">
        <w:tc>
          <w:tcPr>
            <w:tcW w:w="1250" w:type="dxa"/>
          </w:tcPr>
          <w:p w14:paraId="7D5A3B5B" w14:textId="1F3EEF05"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9A3FDA9" w14:textId="17A55AC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a small update that “</w:t>
            </w:r>
            <w:r>
              <w:rPr>
                <w:sz w:val="20"/>
                <w:szCs w:val="20"/>
              </w:rPr>
              <w:t xml:space="preserve">Define the association between LP-WUS MOs/LP-SS </w:t>
            </w:r>
            <w:r w:rsidRPr="003E6642">
              <w:rPr>
                <w:color w:val="FF0000"/>
                <w:sz w:val="20"/>
                <w:szCs w:val="20"/>
              </w:rPr>
              <w:t>MOs</w:t>
            </w:r>
            <w:r>
              <w:rPr>
                <w:sz w:val="20"/>
                <w:szCs w:val="20"/>
              </w:rPr>
              <w:t xml:space="preserve"> and SSB beams.</w:t>
            </w:r>
            <w:r>
              <w:rPr>
                <w:rFonts w:eastAsiaTheme="minorEastAsia"/>
                <w:sz w:val="20"/>
                <w:szCs w:val="20"/>
                <w:lang w:val="en-GB"/>
              </w:rPr>
              <w:t xml:space="preserve">” Besides, we also want to clarify that </w:t>
            </w:r>
            <w:r w:rsidRPr="007C5497">
              <w:rPr>
                <w:rFonts w:eastAsiaTheme="minorEastAsia"/>
                <w:sz w:val="20"/>
                <w:szCs w:val="20"/>
                <w:lang w:val="en-GB"/>
              </w:rPr>
              <w:t>LP-WUS/LP-SS may not use all SSB beams, it can be transmitted via a subset of all SSB beams.</w:t>
            </w:r>
          </w:p>
        </w:tc>
      </w:tr>
      <w:tr w:rsidR="0070776F" w14:paraId="408EB3E7" w14:textId="77777777" w:rsidTr="003D1D9C">
        <w:tc>
          <w:tcPr>
            <w:tcW w:w="1250" w:type="dxa"/>
          </w:tcPr>
          <w:p w14:paraId="1F90BF0C" w14:textId="3D6BA76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0EFDFAE4" w14:textId="6602E1DA"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Maybe some clarifications or details are needed for </w:t>
            </w:r>
            <w:r>
              <w:rPr>
                <w:rFonts w:eastAsia="Malgun Gothic"/>
                <w:sz w:val="20"/>
                <w:szCs w:val="20"/>
                <w:lang w:val="en-GB" w:eastAsia="ko-KR"/>
              </w:rPr>
              <w:t>“</w:t>
            </w:r>
            <w:r>
              <w:rPr>
                <w:rFonts w:eastAsia="Malgun Gothic" w:hint="eastAsia"/>
                <w:sz w:val="20"/>
                <w:szCs w:val="20"/>
                <w:lang w:val="en-GB" w:eastAsia="ko-KR"/>
              </w:rPr>
              <w:t>define the association</w:t>
            </w:r>
            <w:r>
              <w:rPr>
                <w:rFonts w:eastAsia="Malgun Gothic"/>
                <w:sz w:val="20"/>
                <w:szCs w:val="20"/>
                <w:lang w:val="en-GB" w:eastAsia="ko-KR"/>
              </w:rPr>
              <w:t>”</w:t>
            </w:r>
            <w:r>
              <w:rPr>
                <w:rFonts w:eastAsia="Malgun Gothic" w:hint="eastAsia"/>
                <w:sz w:val="20"/>
                <w:szCs w:val="20"/>
                <w:lang w:val="en-GB" w:eastAsia="ko-KR"/>
              </w:rPr>
              <w:t xml:space="preserve">. </w:t>
            </w:r>
          </w:p>
        </w:tc>
      </w:tr>
      <w:tr w:rsidR="00AD0570" w14:paraId="6BD7EC46" w14:textId="77777777" w:rsidTr="003D1D9C">
        <w:tc>
          <w:tcPr>
            <w:tcW w:w="1250" w:type="dxa"/>
          </w:tcPr>
          <w:p w14:paraId="3D735EB3" w14:textId="40F6AF9B" w:rsidR="00AD0570" w:rsidRDefault="00AD0570"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0E04DE7C" w14:textId="3CC73A48" w:rsidR="00AD0570" w:rsidRDefault="00416194" w:rsidP="0070776F">
            <w:pPr>
              <w:spacing w:after="0"/>
              <w:rPr>
                <w:rFonts w:eastAsia="Malgun Gothic"/>
                <w:sz w:val="20"/>
                <w:szCs w:val="20"/>
                <w:lang w:val="en-GB" w:eastAsia="ko-KR"/>
              </w:rPr>
            </w:pPr>
            <w:r>
              <w:rPr>
                <w:rFonts w:eastAsia="Malgun Gothic"/>
                <w:sz w:val="20"/>
                <w:szCs w:val="20"/>
                <w:lang w:val="en-GB" w:eastAsia="ko-KR"/>
              </w:rPr>
              <w:t>OK.</w:t>
            </w:r>
          </w:p>
        </w:tc>
      </w:tr>
      <w:tr w:rsidR="008335C2" w14:paraId="0E8EAF93" w14:textId="77777777" w:rsidTr="003D1D9C">
        <w:tc>
          <w:tcPr>
            <w:tcW w:w="1250" w:type="dxa"/>
          </w:tcPr>
          <w:p w14:paraId="15DF9151" w14:textId="1BE9EE90" w:rsidR="008335C2" w:rsidRDefault="008335C2" w:rsidP="008335C2">
            <w:pPr>
              <w:spacing w:after="0"/>
              <w:rPr>
                <w:rFonts w:eastAsia="Malgun Gothic"/>
                <w:sz w:val="20"/>
                <w:szCs w:val="20"/>
                <w:lang w:eastAsia="ko-KR"/>
              </w:rPr>
            </w:pPr>
            <w:r>
              <w:rPr>
                <w:rFonts w:eastAsia="Yu Mincho" w:hint="eastAsia"/>
                <w:sz w:val="20"/>
                <w:szCs w:val="20"/>
                <w:lang w:eastAsia="ja-JP"/>
              </w:rPr>
              <w:t>DCM</w:t>
            </w:r>
          </w:p>
        </w:tc>
        <w:tc>
          <w:tcPr>
            <w:tcW w:w="8100" w:type="dxa"/>
          </w:tcPr>
          <w:p w14:paraId="3CD6913D" w14:textId="7871B8EA" w:rsidR="008335C2" w:rsidRDefault="008335C2" w:rsidP="008335C2">
            <w:pPr>
              <w:spacing w:after="0"/>
              <w:rPr>
                <w:rFonts w:eastAsia="Malgun Gothic"/>
                <w:sz w:val="20"/>
                <w:szCs w:val="20"/>
                <w:lang w:val="en-GB" w:eastAsia="ko-KR"/>
              </w:rPr>
            </w:pPr>
            <w:r>
              <w:rPr>
                <w:rFonts w:eastAsia="Yu Mincho" w:hint="eastAsia"/>
                <w:sz w:val="20"/>
                <w:szCs w:val="20"/>
                <w:lang w:val="en-GB" w:eastAsia="ja-JP"/>
              </w:rPr>
              <w:t>OK</w:t>
            </w:r>
          </w:p>
        </w:tc>
      </w:tr>
      <w:tr w:rsidR="001B6032" w14:paraId="65C589B7" w14:textId="77777777" w:rsidTr="001B6032">
        <w:tc>
          <w:tcPr>
            <w:tcW w:w="1250" w:type="dxa"/>
          </w:tcPr>
          <w:p w14:paraId="51E14063"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96FEC35"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nderstand the intention. Just clarification, the LP-SS or LP-WUS would support different beam. Should the proposal mean one of SSB of NR SSBs?</w:t>
            </w:r>
          </w:p>
        </w:tc>
      </w:tr>
      <w:tr w:rsidR="00885B1E" w14:paraId="1EC0D348" w14:textId="77777777" w:rsidTr="00885B1E">
        <w:tc>
          <w:tcPr>
            <w:tcW w:w="1250" w:type="dxa"/>
          </w:tcPr>
          <w:p w14:paraId="08C22290"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AB4A23E"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OK with the proposal</w:t>
            </w:r>
          </w:p>
        </w:tc>
      </w:tr>
      <w:tr w:rsidR="00501603" w14:paraId="07AD74D7" w14:textId="77777777" w:rsidTr="0016624F">
        <w:tc>
          <w:tcPr>
            <w:tcW w:w="1250" w:type="dxa"/>
            <w:tcBorders>
              <w:bottom w:val="single" w:sz="4" w:space="0" w:color="auto"/>
            </w:tcBorders>
          </w:tcPr>
          <w:p w14:paraId="5DC8FAA2" w14:textId="23CA604E"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02440CD8" w14:textId="10920FED" w:rsidR="00501603" w:rsidRDefault="00501603" w:rsidP="00EA758E">
            <w:pPr>
              <w:spacing w:after="0"/>
              <w:rPr>
                <w:rFonts w:eastAsia="Malgun Gothic"/>
                <w:sz w:val="20"/>
                <w:szCs w:val="20"/>
                <w:lang w:val="en-GB" w:eastAsia="ko-KR"/>
              </w:rPr>
            </w:pPr>
            <w:r>
              <w:rPr>
                <w:rFonts w:eastAsia="Malgun Gothic"/>
                <w:sz w:val="20"/>
                <w:szCs w:val="20"/>
                <w:lang w:val="en-GB" w:eastAsia="ko-KR"/>
              </w:rPr>
              <w:t>Ok</w:t>
            </w:r>
          </w:p>
        </w:tc>
      </w:tr>
      <w:tr w:rsidR="004523D2" w14:paraId="625B5620" w14:textId="77777777" w:rsidTr="0016624F">
        <w:tc>
          <w:tcPr>
            <w:tcW w:w="1250" w:type="dxa"/>
            <w:shd w:val="clear" w:color="auto" w:fill="B4C6E7" w:themeFill="accent1" w:themeFillTint="66"/>
          </w:tcPr>
          <w:p w14:paraId="3482B14F" w14:textId="1D6D68DE" w:rsidR="004523D2" w:rsidRDefault="004523D2" w:rsidP="00EA758E">
            <w:pPr>
              <w:spacing w:after="0"/>
              <w:rPr>
                <w:rFonts w:eastAsia="Malgun Gothic" w:hint="eastAsia"/>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17DA4B3C" w14:textId="1F090F53" w:rsidR="005B25D5" w:rsidRDefault="005B25D5" w:rsidP="005B25D5">
            <w:pPr>
              <w:pStyle w:val="Heading4"/>
              <w:numPr>
                <w:ilvl w:val="0"/>
                <w:numId w:val="0"/>
              </w:numPr>
              <w:spacing w:after="0" w:line="240" w:lineRule="auto"/>
              <w:rPr>
                <w:sz w:val="20"/>
                <w:szCs w:val="20"/>
                <w:lang w:val="en-GB"/>
              </w:rPr>
            </w:pPr>
            <w:r>
              <w:rPr>
                <w:b/>
                <w:bCs/>
                <w:sz w:val="20"/>
                <w:szCs w:val="20"/>
                <w:highlight w:val="yellow"/>
                <w:lang w:val="en-GB"/>
              </w:rPr>
              <w:t>Proposal 1-5</w:t>
            </w:r>
            <w:r w:rsidR="0016624F">
              <w:rPr>
                <w:b/>
                <w:bCs/>
                <w:sz w:val="20"/>
                <w:szCs w:val="20"/>
                <w:highlight w:val="yellow"/>
                <w:lang w:val="en-GB"/>
              </w:rPr>
              <w:t>r1</w:t>
            </w:r>
            <w:r>
              <w:rPr>
                <w:sz w:val="20"/>
                <w:szCs w:val="20"/>
                <w:highlight w:val="yellow"/>
                <w:lang w:val="en-GB"/>
              </w:rPr>
              <w:t>:</w:t>
            </w:r>
            <w:r>
              <w:rPr>
                <w:sz w:val="20"/>
                <w:szCs w:val="20"/>
                <w:lang w:val="en-GB"/>
              </w:rPr>
              <w:t xml:space="preserve"> </w:t>
            </w:r>
          </w:p>
          <w:p w14:paraId="2C84EE7A" w14:textId="7C8E091D" w:rsidR="005B25D5" w:rsidRDefault="005B25D5" w:rsidP="005B25D5">
            <w:pPr>
              <w:spacing w:after="0" w:line="240" w:lineRule="auto"/>
              <w:rPr>
                <w:sz w:val="20"/>
                <w:szCs w:val="20"/>
              </w:rPr>
            </w:pPr>
            <w:r>
              <w:rPr>
                <w:sz w:val="20"/>
                <w:szCs w:val="20"/>
              </w:rPr>
              <w:t xml:space="preserve">LP-WUS and LP-SS use the same beams as SSB. Define the association between LP-WUS MOs/LP-SS </w:t>
            </w:r>
            <w:r w:rsidR="0016624F" w:rsidRPr="0016624F">
              <w:rPr>
                <w:color w:val="FF0000"/>
                <w:sz w:val="20"/>
                <w:szCs w:val="20"/>
              </w:rPr>
              <w:t xml:space="preserve">transmissions </w:t>
            </w:r>
            <w:r>
              <w:rPr>
                <w:sz w:val="20"/>
                <w:szCs w:val="20"/>
              </w:rPr>
              <w:t>and SSB beams.</w:t>
            </w:r>
          </w:p>
          <w:p w14:paraId="14D8F5D3" w14:textId="77777777" w:rsidR="004523D2" w:rsidRPr="005B25D5" w:rsidRDefault="004523D2" w:rsidP="00EA758E">
            <w:pPr>
              <w:spacing w:after="0"/>
              <w:rPr>
                <w:rFonts w:eastAsia="Malgun Gothic"/>
                <w:sz w:val="20"/>
                <w:szCs w:val="20"/>
                <w:lang w:eastAsia="ko-KR"/>
              </w:rPr>
            </w:pPr>
          </w:p>
        </w:tc>
      </w:tr>
      <w:tr w:rsidR="004523D2" w14:paraId="49827B98" w14:textId="77777777" w:rsidTr="00885B1E">
        <w:tc>
          <w:tcPr>
            <w:tcW w:w="1250" w:type="dxa"/>
          </w:tcPr>
          <w:p w14:paraId="4BF774F8" w14:textId="77777777" w:rsidR="004523D2" w:rsidRDefault="004523D2" w:rsidP="00EA758E">
            <w:pPr>
              <w:spacing w:after="0"/>
              <w:rPr>
                <w:rFonts w:eastAsia="Malgun Gothic" w:hint="eastAsia"/>
                <w:sz w:val="20"/>
                <w:szCs w:val="20"/>
                <w:lang w:eastAsia="ko-KR"/>
              </w:rPr>
            </w:pPr>
          </w:p>
        </w:tc>
        <w:tc>
          <w:tcPr>
            <w:tcW w:w="8100" w:type="dxa"/>
          </w:tcPr>
          <w:p w14:paraId="6F4F1FC3" w14:textId="77777777" w:rsidR="004523D2" w:rsidRDefault="004523D2" w:rsidP="00EA758E">
            <w:pPr>
              <w:spacing w:after="0"/>
              <w:rPr>
                <w:rFonts w:eastAsia="Malgun Gothic"/>
                <w:sz w:val="20"/>
                <w:szCs w:val="20"/>
                <w:lang w:val="en-GB" w:eastAsia="ko-KR"/>
              </w:rPr>
            </w:pPr>
          </w:p>
        </w:tc>
      </w:tr>
    </w:tbl>
    <w:p w14:paraId="1A6EA2E8" w14:textId="77777777" w:rsidR="00B84396" w:rsidRPr="001B6032" w:rsidRDefault="00B84396">
      <w:pPr>
        <w:spacing w:after="0"/>
        <w:rPr>
          <w:sz w:val="20"/>
          <w:szCs w:val="20"/>
          <w:lang w:val="en-GB"/>
        </w:rPr>
      </w:pPr>
    </w:p>
    <w:p w14:paraId="216C598D" w14:textId="77777777" w:rsidR="00B84396" w:rsidRDefault="00277F3A">
      <w:pPr>
        <w:spacing w:after="0"/>
        <w:rPr>
          <w:sz w:val="20"/>
          <w:szCs w:val="20"/>
          <w:lang w:val="en-GB"/>
        </w:rPr>
      </w:pPr>
      <w:r>
        <w:rPr>
          <w:sz w:val="20"/>
          <w:szCs w:val="20"/>
          <w:lang w:val="en-GB"/>
        </w:rPr>
        <w:t>UE capability report on wake-up delay and network’s assumption on the wake-up delay</w:t>
      </w:r>
    </w:p>
    <w:p w14:paraId="54B443B3" w14:textId="77777777" w:rsidR="00B84396" w:rsidRDefault="00277F3A" w:rsidP="00DD4134">
      <w:pPr>
        <w:pStyle w:val="ListParagraph"/>
        <w:numPr>
          <w:ilvl w:val="0"/>
          <w:numId w:val="8"/>
        </w:numPr>
      </w:pPr>
      <w:r>
        <w:t>[2] HW/</w:t>
      </w:r>
      <w:proofErr w:type="spellStart"/>
      <w:r>
        <w:t>HiSi</w:t>
      </w:r>
      <w:proofErr w:type="spellEnd"/>
    </w:p>
    <w:p w14:paraId="2295FCD3" w14:textId="77777777" w:rsidR="00B84396" w:rsidRDefault="00277F3A" w:rsidP="00DD4134">
      <w:pPr>
        <w:pStyle w:val="ListParagraph"/>
        <w:numPr>
          <w:ilvl w:val="1"/>
          <w:numId w:val="8"/>
        </w:numPr>
      </w:pPr>
      <w:r>
        <w:t xml:space="preserve">Support MR to stay in both deep sleep state and ultra-deep sleep state when LP-WUR is monitoring LP-WUS. </w:t>
      </w:r>
    </w:p>
    <w:p w14:paraId="6F10F979" w14:textId="77777777" w:rsidR="00B84396" w:rsidRDefault="00277F3A" w:rsidP="00DD4134">
      <w:pPr>
        <w:pStyle w:val="ListParagraph"/>
        <w:numPr>
          <w:ilvl w:val="1"/>
          <w:numId w:val="8"/>
        </w:numPr>
      </w:pPr>
      <w:r>
        <w:t xml:space="preserve">Support UEs to report its transition time considering at least different LP-WUR types and sleep states. </w:t>
      </w:r>
    </w:p>
    <w:p w14:paraId="793F9A74" w14:textId="77777777" w:rsidR="00B84396" w:rsidRDefault="00277F3A" w:rsidP="00DD4134">
      <w:pPr>
        <w:pStyle w:val="ListParagraph"/>
        <w:numPr>
          <w:ilvl w:val="1"/>
          <w:numId w:val="8"/>
        </w:numPr>
      </w:pPr>
      <w:proofErr w:type="spellStart"/>
      <w:r>
        <w:t>gNB</w:t>
      </w:r>
      <w:proofErr w:type="spellEnd"/>
      <w:r>
        <w:t xml:space="preserve"> can configure a single minimum time gap between LO and PO, which can be based on the capability report from UEs.</w:t>
      </w:r>
    </w:p>
    <w:p w14:paraId="18154BF4" w14:textId="77777777" w:rsidR="00B84396" w:rsidRDefault="00277F3A" w:rsidP="00DD4134">
      <w:pPr>
        <w:pStyle w:val="ListParagraph"/>
        <w:numPr>
          <w:ilvl w:val="2"/>
          <w:numId w:val="8"/>
        </w:numPr>
      </w:pPr>
      <w:r>
        <w:t>For a UE with LP-WUR, if the guaranteed minimum time gap in the cell is smaller than the reported transition time, the UE will not monitor LP-WUS.</w:t>
      </w:r>
    </w:p>
    <w:p w14:paraId="040F9434" w14:textId="77777777" w:rsidR="00B84396" w:rsidRDefault="00277F3A" w:rsidP="00DD4134">
      <w:pPr>
        <w:pStyle w:val="ListParagraph"/>
        <w:numPr>
          <w:ilvl w:val="0"/>
          <w:numId w:val="8"/>
        </w:numPr>
      </w:pPr>
      <w:r>
        <w:t>[6] vivo</w:t>
      </w:r>
    </w:p>
    <w:p w14:paraId="64B54A15" w14:textId="77777777" w:rsidR="00B84396" w:rsidRDefault="00277F3A" w:rsidP="00DD4134">
      <w:pPr>
        <w:pStyle w:val="ListParagraph"/>
        <w:numPr>
          <w:ilvl w:val="1"/>
          <w:numId w:val="8"/>
        </w:numPr>
      </w:pPr>
      <w:r>
        <w:lastRenderedPageBreak/>
        <w:t>Proposal 11: Support to report UE capability on wake-up delay which is the time offset between receiving LP-WUS targeted to itself and being ready for PO reception.</w:t>
      </w:r>
    </w:p>
    <w:p w14:paraId="19E7F481" w14:textId="77777777" w:rsidR="00B84396" w:rsidRDefault="00277F3A" w:rsidP="00DD4134">
      <w:pPr>
        <w:pStyle w:val="ListParagraph"/>
        <w:numPr>
          <w:ilvl w:val="1"/>
          <w:numId w:val="8"/>
        </w:numPr>
      </w:pPr>
      <w:r>
        <w:t>Proposal 12: Support the network to configure one or multiple offsets between LO and PO.</w:t>
      </w:r>
    </w:p>
    <w:p w14:paraId="729BA96A" w14:textId="77777777" w:rsidR="00B84396" w:rsidRDefault="00277F3A" w:rsidP="00DD4134">
      <w:pPr>
        <w:pStyle w:val="ListParagraph"/>
        <w:numPr>
          <w:ilvl w:val="0"/>
          <w:numId w:val="8"/>
        </w:numPr>
      </w:pPr>
      <w:r>
        <w:t>[8] Xiaomi</w:t>
      </w:r>
    </w:p>
    <w:p w14:paraId="58BF3C52" w14:textId="77777777" w:rsidR="00B84396" w:rsidRDefault="00277F3A" w:rsidP="00DD4134">
      <w:pPr>
        <w:pStyle w:val="ListParagraph"/>
        <w:numPr>
          <w:ilvl w:val="1"/>
          <w:numId w:val="8"/>
        </w:numPr>
      </w:pPr>
      <w:r>
        <w:t xml:space="preserve">Proposal 15: Suggest </w:t>
      </w:r>
      <w:proofErr w:type="gramStart"/>
      <w:r>
        <w:t>to specify</w:t>
      </w:r>
      <w:proofErr w:type="gramEnd"/>
      <w:r>
        <w:t xml:space="preserve"> wake-up delay for activating MR from sleep state.</w:t>
      </w:r>
    </w:p>
    <w:p w14:paraId="3B79F686" w14:textId="77777777" w:rsidR="00B84396" w:rsidRDefault="00277F3A" w:rsidP="00DD4134">
      <w:pPr>
        <w:pStyle w:val="ListParagraph"/>
        <w:numPr>
          <w:ilvl w:val="0"/>
          <w:numId w:val="8"/>
        </w:numPr>
      </w:pPr>
      <w:r>
        <w:t>[11] Nokia</w:t>
      </w:r>
    </w:p>
    <w:p w14:paraId="50F33943" w14:textId="77777777" w:rsidR="00B84396" w:rsidRDefault="00277F3A" w:rsidP="00DD4134">
      <w:pPr>
        <w:pStyle w:val="ListParagraph"/>
        <w:numPr>
          <w:ilvl w:val="1"/>
          <w:numId w:val="8"/>
        </w:numPr>
      </w:pPr>
      <w:r>
        <w:t>Proposal: RAN1 discusses and agrees for the configuration one common assumption for the minimum offset between LP-WUS and PO.</w:t>
      </w:r>
    </w:p>
    <w:p w14:paraId="1DE89D3A" w14:textId="77777777" w:rsidR="00B84396" w:rsidRDefault="00277F3A" w:rsidP="00DD4134">
      <w:pPr>
        <w:pStyle w:val="ListParagraph"/>
        <w:numPr>
          <w:ilvl w:val="1"/>
          <w:numId w:val="8"/>
        </w:numPr>
      </w:pPr>
      <w:r>
        <w:t>Proposal: RAN1 considers value in range of 400ms for the minimum offset between LP-WUS and the associated PO.</w:t>
      </w:r>
    </w:p>
    <w:p w14:paraId="7FE48465" w14:textId="77777777" w:rsidR="00B84396" w:rsidRDefault="00277F3A" w:rsidP="00DD4134">
      <w:pPr>
        <w:pStyle w:val="ListParagraph"/>
        <w:numPr>
          <w:ilvl w:val="1"/>
          <w:numId w:val="8"/>
        </w:numPr>
      </w:pPr>
      <w:r>
        <w:t>Proposal: No maximum time offset between LP-WUS and LP-SS is defined.</w:t>
      </w:r>
    </w:p>
    <w:p w14:paraId="7CB81E15" w14:textId="77777777" w:rsidR="00B84396" w:rsidRDefault="00277F3A" w:rsidP="00DD4134">
      <w:pPr>
        <w:pStyle w:val="ListParagraph"/>
        <w:numPr>
          <w:ilvl w:val="1"/>
          <w:numId w:val="8"/>
        </w:numPr>
      </w:pPr>
      <w:r>
        <w:t>Proposal: LP-WUS to PO mapping is commonly defined so that all UEs of same sub-group have same LP-WUS to PO mapping. UEs should respect the configured paging period and monitor PO so that service latency requirement can be met.</w:t>
      </w:r>
    </w:p>
    <w:p w14:paraId="3E671486" w14:textId="77777777" w:rsidR="00B84396" w:rsidRDefault="00277F3A" w:rsidP="00DD4134">
      <w:pPr>
        <w:pStyle w:val="ListParagraph"/>
        <w:numPr>
          <w:ilvl w:val="0"/>
          <w:numId w:val="8"/>
        </w:numPr>
      </w:pPr>
      <w:r>
        <w:t>[16] KT</w:t>
      </w:r>
    </w:p>
    <w:p w14:paraId="138B2D20" w14:textId="77777777" w:rsidR="00B84396" w:rsidRDefault="00277F3A" w:rsidP="00DD4134">
      <w:pPr>
        <w:pStyle w:val="ListParagraph"/>
        <w:numPr>
          <w:ilvl w:val="1"/>
          <w:numId w:val="8"/>
        </w:numPr>
      </w:pPr>
      <w: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5D4EF34C" w14:textId="77777777" w:rsidR="00B84396" w:rsidRDefault="00277F3A" w:rsidP="00DD4134">
      <w:pPr>
        <w:pStyle w:val="ListParagraph"/>
        <w:numPr>
          <w:ilvl w:val="0"/>
          <w:numId w:val="8"/>
        </w:numPr>
      </w:pPr>
      <w:r>
        <w:t>[18] Samsung</w:t>
      </w:r>
    </w:p>
    <w:p w14:paraId="38D8A02C" w14:textId="77777777" w:rsidR="00B84396" w:rsidRDefault="00277F3A" w:rsidP="00DD4134">
      <w:pPr>
        <w:pStyle w:val="ListParagraph"/>
        <w:numPr>
          <w:ilvl w:val="1"/>
          <w:numId w:val="8"/>
        </w:numPr>
      </w:pPr>
      <w:r>
        <w:t>Proposal 9: UE report one value per SCS for the minimum time offset, NW can configure one offset value based on the reported UE capability.</w:t>
      </w:r>
    </w:p>
    <w:p w14:paraId="69859199" w14:textId="77777777" w:rsidR="00B84396" w:rsidRDefault="00277F3A" w:rsidP="00DD4134">
      <w:pPr>
        <w:pStyle w:val="ListParagraph"/>
        <w:numPr>
          <w:ilvl w:val="0"/>
          <w:numId w:val="8"/>
        </w:numPr>
      </w:pPr>
      <w:r>
        <w:t>[23] Apple</w:t>
      </w:r>
    </w:p>
    <w:p w14:paraId="442F7DB6" w14:textId="77777777" w:rsidR="00B84396" w:rsidRDefault="00277F3A" w:rsidP="00DD4134">
      <w:pPr>
        <w:pStyle w:val="ListParagraph"/>
        <w:numPr>
          <w:ilvl w:val="1"/>
          <w:numId w:val="8"/>
        </w:numPr>
      </w:pPr>
      <w:r>
        <w:t>Proposal 1: MR waking up from deep sleep state, in addition to ultra-deep sleep state, is supported, via supporting smaller value(s) for the offset between LP-WUS monitoring and PO.</w:t>
      </w:r>
    </w:p>
    <w:p w14:paraId="6CF694DE" w14:textId="77777777" w:rsidR="00B84396" w:rsidRDefault="00277F3A" w:rsidP="00DD4134">
      <w:pPr>
        <w:pStyle w:val="ListParagraph"/>
        <w:numPr>
          <w:ilvl w:val="1"/>
          <w:numId w:val="8"/>
        </w:numPr>
      </w:pPr>
      <w:r>
        <w:t>Proposal 2: UE reports one value for the supported minimum wake-up delay.</w:t>
      </w:r>
    </w:p>
    <w:p w14:paraId="4AB9FC1D" w14:textId="77777777" w:rsidR="00B84396" w:rsidRDefault="00277F3A" w:rsidP="00DD4134">
      <w:pPr>
        <w:pStyle w:val="ListParagraph"/>
        <w:numPr>
          <w:ilvl w:val="2"/>
          <w:numId w:val="8"/>
        </w:numPr>
      </w:pPr>
      <w:r>
        <w:t>FFS the value set</w:t>
      </w:r>
    </w:p>
    <w:p w14:paraId="5C09BAED" w14:textId="77777777" w:rsidR="00B84396" w:rsidRDefault="00277F3A" w:rsidP="00DD4134">
      <w:pPr>
        <w:pStyle w:val="ListParagraph"/>
        <w:numPr>
          <w:ilvl w:val="2"/>
          <w:numId w:val="8"/>
        </w:numPr>
      </w:pPr>
      <w:r>
        <w:t>FFS whether a UE can report multiple values (corresponding to different sleep states)</w:t>
      </w:r>
    </w:p>
    <w:p w14:paraId="7C55007E" w14:textId="77777777" w:rsidR="00B84396" w:rsidRDefault="00277F3A" w:rsidP="00DD4134">
      <w:pPr>
        <w:pStyle w:val="ListParagraph"/>
        <w:numPr>
          <w:ilvl w:val="0"/>
          <w:numId w:val="8"/>
        </w:numPr>
      </w:pPr>
      <w:r>
        <w:t>[25] Docomo</w:t>
      </w:r>
    </w:p>
    <w:p w14:paraId="6400DF47" w14:textId="77777777" w:rsidR="00B84396" w:rsidRDefault="00277F3A" w:rsidP="00DD4134">
      <w:pPr>
        <w:pStyle w:val="ListParagraph"/>
        <w:numPr>
          <w:ilvl w:val="1"/>
          <w:numId w:val="8"/>
        </w:numPr>
      </w:pPr>
      <w:r>
        <w:t>Proposal 1:</w:t>
      </w:r>
    </w:p>
    <w:p w14:paraId="10828A3A" w14:textId="77777777" w:rsidR="00B84396" w:rsidRDefault="00277F3A" w:rsidP="00DD4134">
      <w:pPr>
        <w:pStyle w:val="ListParagraph"/>
        <w:numPr>
          <w:ilvl w:val="2"/>
          <w:numId w:val="8"/>
        </w:numPr>
      </w:pPr>
      <w:r>
        <w:t>At least 400ms/800ms wake-up delay should be supported by LP-WUS capable UE in IDLE/INACTIVE modes</w:t>
      </w:r>
    </w:p>
    <w:p w14:paraId="7AFD87F7" w14:textId="77777777" w:rsidR="00B84396" w:rsidRDefault="00277F3A" w:rsidP="00DD4134">
      <w:pPr>
        <w:pStyle w:val="ListParagraph"/>
        <w:numPr>
          <w:ilvl w:val="2"/>
          <w:numId w:val="8"/>
        </w:numPr>
      </w:pPr>
      <w:r>
        <w:t>FFS: 400ms and/or 800ms is(are) supported</w:t>
      </w:r>
    </w:p>
    <w:p w14:paraId="6B561812" w14:textId="77777777" w:rsidR="00B84396" w:rsidRDefault="00277F3A" w:rsidP="00DD4134">
      <w:pPr>
        <w:pStyle w:val="ListParagraph"/>
        <w:numPr>
          <w:ilvl w:val="1"/>
          <w:numId w:val="8"/>
        </w:numPr>
      </w:pPr>
      <w:r>
        <w:t>Proposal 2:</w:t>
      </w:r>
    </w:p>
    <w:p w14:paraId="60E668CB" w14:textId="77777777" w:rsidR="00B84396" w:rsidRDefault="00277F3A" w:rsidP="00DD4134">
      <w:pPr>
        <w:pStyle w:val="ListParagraph"/>
        <w:numPr>
          <w:ilvl w:val="2"/>
          <w:numId w:val="8"/>
        </w:numPr>
      </w:pPr>
      <w:r>
        <w:t>30ms/10ms and more than 400ms/800ms wake-up delay should be optionally supported by LP-WUS capable UE in IDLE/INACTIVE modes</w:t>
      </w:r>
    </w:p>
    <w:p w14:paraId="024F1023" w14:textId="77777777" w:rsidR="00B84396" w:rsidRDefault="00B84396">
      <w:pPr>
        <w:spacing w:after="0"/>
        <w:rPr>
          <w:sz w:val="20"/>
          <w:szCs w:val="20"/>
          <w:lang w:val="en-GB"/>
        </w:rPr>
      </w:pPr>
    </w:p>
    <w:p w14:paraId="2E2AC0C5"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1-6</w:t>
      </w:r>
      <w:r>
        <w:rPr>
          <w:sz w:val="20"/>
          <w:szCs w:val="20"/>
          <w:highlight w:val="yellow"/>
          <w:lang w:val="en-GB"/>
        </w:rPr>
        <w:t>:</w:t>
      </w:r>
      <w:r>
        <w:rPr>
          <w:sz w:val="20"/>
          <w:szCs w:val="20"/>
          <w:lang w:val="en-GB"/>
        </w:rPr>
        <w:t xml:space="preserve"> </w:t>
      </w:r>
    </w:p>
    <w:p w14:paraId="393205EF" w14:textId="77777777" w:rsidR="00B84396" w:rsidRDefault="00277F3A">
      <w:pPr>
        <w:spacing w:after="0"/>
        <w:rPr>
          <w:sz w:val="20"/>
          <w:szCs w:val="20"/>
          <w:lang w:val="en-GB"/>
        </w:rPr>
      </w:pPr>
      <w:r>
        <w:rPr>
          <w:sz w:val="20"/>
          <w:szCs w:val="20"/>
          <w:lang w:val="en-GB"/>
        </w:rPr>
        <w:t>For the wake-up delay, consider the following options:</w:t>
      </w:r>
    </w:p>
    <w:p w14:paraId="4F1A6D6D" w14:textId="77777777" w:rsidR="00B84396" w:rsidRDefault="00277F3A" w:rsidP="00DD4134">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43E4D300" w14:textId="77777777" w:rsidR="00B84396" w:rsidRDefault="00277F3A" w:rsidP="00DD4134">
      <w:pPr>
        <w:pStyle w:val="ListParagraph"/>
      </w:pPr>
      <w:r>
        <w:t>Option 2: UE reports one value for the wake-up delay.</w:t>
      </w:r>
    </w:p>
    <w:p w14:paraId="3C7F9020" w14:textId="77777777" w:rsidR="00B84396" w:rsidRDefault="00277F3A" w:rsidP="00B10001">
      <w:pPr>
        <w:pStyle w:val="ListParagraph"/>
        <w:numPr>
          <w:ilvl w:val="1"/>
          <w:numId w:val="74"/>
        </w:numPr>
      </w:pPr>
      <w:r>
        <w:t xml:space="preserve">Option 2A: </w:t>
      </w:r>
      <w:proofErr w:type="spellStart"/>
      <w:r>
        <w:t>gNB</w:t>
      </w:r>
      <w:proofErr w:type="spellEnd"/>
      <w:r>
        <w:t xml:space="preserve"> assumes a single value for all the UEs.</w:t>
      </w:r>
    </w:p>
    <w:p w14:paraId="04C8EF66" w14:textId="77777777" w:rsidR="00B84396" w:rsidRDefault="00277F3A" w:rsidP="00B10001">
      <w:pPr>
        <w:pStyle w:val="ListParagraph"/>
        <w:numPr>
          <w:ilvl w:val="2"/>
          <w:numId w:val="74"/>
        </w:numPr>
      </w:pPr>
      <w:r>
        <w:t xml:space="preserve">E.g. </w:t>
      </w:r>
      <w:proofErr w:type="spellStart"/>
      <w:r>
        <w:t>gNB</w:t>
      </w:r>
      <w:proofErr w:type="spellEnd"/>
      <w:r>
        <w:t xml:space="preserve"> configures a single offset value based on the maximum wake-up delay reported by the UEs.</w:t>
      </w:r>
    </w:p>
    <w:p w14:paraId="2B94D261" w14:textId="77777777" w:rsidR="00B84396" w:rsidRDefault="00277F3A" w:rsidP="00B10001">
      <w:pPr>
        <w:pStyle w:val="ListParagraph"/>
        <w:numPr>
          <w:ilvl w:val="1"/>
          <w:numId w:val="74"/>
        </w:numPr>
      </w:pPr>
      <w:r>
        <w:t xml:space="preserve">Option 2B: </w:t>
      </w:r>
      <w:proofErr w:type="spellStart"/>
      <w:r>
        <w:t>gNB</w:t>
      </w:r>
      <w:proofErr w:type="spellEnd"/>
      <w:r>
        <w:t xml:space="preserve"> can configure LOs differently for different UEs based on the reported wake-up delay.</w:t>
      </w:r>
    </w:p>
    <w:tbl>
      <w:tblPr>
        <w:tblStyle w:val="TableGrid"/>
        <w:tblW w:w="0" w:type="auto"/>
        <w:tblLook w:val="04A0" w:firstRow="1" w:lastRow="0" w:firstColumn="1" w:lastColumn="0" w:noHBand="0" w:noVBand="1"/>
      </w:tblPr>
      <w:tblGrid>
        <w:gridCol w:w="1250"/>
        <w:gridCol w:w="8100"/>
      </w:tblGrid>
      <w:tr w:rsidR="00B84396" w14:paraId="5CA370F6" w14:textId="77777777">
        <w:tc>
          <w:tcPr>
            <w:tcW w:w="1250" w:type="dxa"/>
            <w:shd w:val="clear" w:color="auto" w:fill="9CC2E5" w:themeFill="accent5" w:themeFillTint="99"/>
          </w:tcPr>
          <w:p w14:paraId="0757A12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7CE9E80" w14:textId="77777777" w:rsidR="00B84396" w:rsidRDefault="00277F3A">
            <w:pPr>
              <w:spacing w:after="0"/>
              <w:rPr>
                <w:b/>
                <w:bCs/>
                <w:sz w:val="20"/>
                <w:szCs w:val="20"/>
                <w:lang w:val="en-GB"/>
              </w:rPr>
            </w:pPr>
            <w:r>
              <w:rPr>
                <w:b/>
                <w:bCs/>
                <w:sz w:val="20"/>
                <w:szCs w:val="20"/>
                <w:lang w:val="en-GB"/>
              </w:rPr>
              <w:t>Comments</w:t>
            </w:r>
          </w:p>
        </w:tc>
      </w:tr>
      <w:tr w:rsidR="00B84396" w14:paraId="0983D6A5" w14:textId="77777777">
        <w:tc>
          <w:tcPr>
            <w:tcW w:w="1250" w:type="dxa"/>
          </w:tcPr>
          <w:p w14:paraId="05316CC1"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5425E45B" w14:textId="77777777" w:rsidR="00B84396" w:rsidRDefault="00277F3A">
            <w:pPr>
              <w:spacing w:after="0"/>
              <w:rPr>
                <w:rFonts w:eastAsiaTheme="minorEastAsia"/>
                <w:sz w:val="20"/>
                <w:szCs w:val="20"/>
              </w:rPr>
            </w:pPr>
            <w:r>
              <w:rPr>
                <w:rFonts w:eastAsiaTheme="minorEastAsia" w:hint="eastAsia"/>
                <w:sz w:val="20"/>
                <w:szCs w:val="20"/>
              </w:rPr>
              <w:t xml:space="preserve">For option 2A, more clarification may be needed. For example, whether the one value is based on the WUR type or sleep states. Additionally, for the </w:t>
            </w:r>
            <w:proofErr w:type="spellStart"/>
            <w:r>
              <w:rPr>
                <w:rFonts w:eastAsiaTheme="minorEastAsia" w:hint="eastAsia"/>
                <w:sz w:val="20"/>
                <w:szCs w:val="20"/>
              </w:rPr>
              <w:t>gNB</w:t>
            </w:r>
            <w:proofErr w:type="spellEnd"/>
            <w:r>
              <w:rPr>
                <w:rFonts w:eastAsiaTheme="minorEastAsia" w:hint="eastAsia"/>
                <w:sz w:val="20"/>
                <w:szCs w:val="20"/>
              </w:rPr>
              <w:t>, it mainly considers the minimum wake-up delay, instead of the maximum wake-up delay.</w:t>
            </w:r>
          </w:p>
          <w:p w14:paraId="4CB65265" w14:textId="77777777" w:rsidR="00B84396" w:rsidRDefault="00277F3A">
            <w:pPr>
              <w:spacing w:after="0"/>
              <w:rPr>
                <w:rFonts w:eastAsiaTheme="minorEastAsia"/>
                <w:sz w:val="20"/>
                <w:szCs w:val="20"/>
              </w:rPr>
            </w:pPr>
            <w:r>
              <w:rPr>
                <w:rFonts w:eastAsiaTheme="minorEastAsia" w:hint="eastAsia"/>
                <w:sz w:val="20"/>
                <w:szCs w:val="20"/>
              </w:rPr>
              <w:t>For option 2B, it may need more clarification regarding how to configure different offset for different UEs.</w:t>
            </w:r>
          </w:p>
        </w:tc>
      </w:tr>
      <w:tr w:rsidR="00731555" w14:paraId="4009B7DA" w14:textId="77777777">
        <w:tc>
          <w:tcPr>
            <w:tcW w:w="1250" w:type="dxa"/>
          </w:tcPr>
          <w:p w14:paraId="21CE2546" w14:textId="77777777" w:rsidR="00731555" w:rsidRDefault="00731555" w:rsidP="00731555">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7C78C425" w14:textId="77777777" w:rsidR="00731555" w:rsidRDefault="00731555" w:rsidP="00731555">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Option 2B, for which</w:t>
            </w:r>
            <w:r w:rsidRPr="007C092E">
              <w:rPr>
                <w:rFonts w:eastAsiaTheme="minorEastAsia"/>
                <w:sz w:val="20"/>
                <w:szCs w:val="20"/>
                <w:lang w:val="en-GB"/>
              </w:rPr>
              <w:t xml:space="preserve"> the </w:t>
            </w:r>
            <w:proofErr w:type="spellStart"/>
            <w:r w:rsidRPr="007C092E">
              <w:rPr>
                <w:rFonts w:eastAsiaTheme="minorEastAsia"/>
                <w:sz w:val="20"/>
                <w:szCs w:val="20"/>
                <w:lang w:val="en-GB"/>
              </w:rPr>
              <w:t>gNB</w:t>
            </w:r>
            <w:proofErr w:type="spellEnd"/>
            <w:r w:rsidRPr="007C092E">
              <w:rPr>
                <w:rFonts w:eastAsiaTheme="minorEastAsia"/>
                <w:sz w:val="20"/>
                <w:szCs w:val="20"/>
                <w:lang w:val="en-GB"/>
              </w:rPr>
              <w:t xml:space="preserve"> can configure the reasonable value for</w:t>
            </w:r>
            <w:r>
              <w:rPr>
                <w:rFonts w:eastAsiaTheme="minorEastAsia"/>
                <w:sz w:val="20"/>
                <w:szCs w:val="20"/>
                <w:lang w:val="en-GB"/>
              </w:rPr>
              <w:t xml:space="preserve"> each UE</w:t>
            </w:r>
            <w:r w:rsidRPr="007C092E">
              <w:rPr>
                <w:rFonts w:eastAsiaTheme="minorEastAsia"/>
                <w:sz w:val="20"/>
                <w:szCs w:val="20"/>
                <w:lang w:val="en-GB"/>
              </w:rPr>
              <w:t xml:space="preserve"> to balance the transmission overhead of LP-WUS (e.g. configure different time gap values for different UEs, so that their corresponding LP-WUS monitor occasion is the same) and the time validity of LP-WUS (P</w:t>
            </w:r>
            <w:r>
              <w:rPr>
                <w:rFonts w:eastAsiaTheme="minorEastAsia"/>
                <w:sz w:val="20"/>
                <w:szCs w:val="20"/>
                <w:lang w:val="en-GB"/>
              </w:rPr>
              <w:t>O</w:t>
            </w:r>
            <w:r w:rsidRPr="007C092E">
              <w:rPr>
                <w:rFonts w:eastAsiaTheme="minorEastAsia"/>
                <w:sz w:val="20"/>
                <w:szCs w:val="20"/>
                <w:lang w:val="en-GB"/>
              </w:rPr>
              <w:t xml:space="preserve"> monitoring).</w:t>
            </w:r>
          </w:p>
        </w:tc>
      </w:tr>
      <w:tr w:rsidR="0006210C" w14:paraId="5E96B2AD" w14:textId="77777777" w:rsidTr="00DF7DC3">
        <w:tc>
          <w:tcPr>
            <w:tcW w:w="1250" w:type="dxa"/>
          </w:tcPr>
          <w:p w14:paraId="035FCFE9"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DB7C895"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 xml:space="preserve">As we discussed in our previous comments, an additional option 2C may be considered where the </w:t>
            </w:r>
            <w:proofErr w:type="spellStart"/>
            <w:r>
              <w:rPr>
                <w:rFonts w:eastAsia="Yu Mincho"/>
                <w:sz w:val="20"/>
                <w:szCs w:val="20"/>
                <w:lang w:val="en-GB" w:eastAsia="ja-JP"/>
              </w:rPr>
              <w:t>gNB</w:t>
            </w:r>
            <w:proofErr w:type="spellEnd"/>
            <w:r>
              <w:rPr>
                <w:rFonts w:eastAsia="Yu Mincho"/>
                <w:sz w:val="20"/>
                <w:szCs w:val="20"/>
                <w:lang w:val="en-GB" w:eastAsia="ja-JP"/>
              </w:rPr>
              <w:t xml:space="preserve"> configures dynamic PO for UEs with short delay and legacy PO is considered for UEs with long delay.</w:t>
            </w:r>
          </w:p>
        </w:tc>
      </w:tr>
      <w:tr w:rsidR="00C77365" w14:paraId="6AC785AB" w14:textId="77777777">
        <w:tc>
          <w:tcPr>
            <w:tcW w:w="1250" w:type="dxa"/>
          </w:tcPr>
          <w:p w14:paraId="03C1DB06" w14:textId="44E98967" w:rsidR="00C77365" w:rsidRDefault="00C77365" w:rsidP="00C77365">
            <w:pPr>
              <w:spacing w:after="0"/>
              <w:rPr>
                <w:rFonts w:eastAsia="SimSun"/>
                <w:sz w:val="20"/>
                <w:szCs w:val="20"/>
              </w:rPr>
            </w:pPr>
            <w:r>
              <w:rPr>
                <w:rFonts w:eastAsiaTheme="minorEastAsia" w:hint="eastAsia"/>
                <w:sz w:val="20"/>
                <w:szCs w:val="20"/>
              </w:rPr>
              <w:t>Xiaomi</w:t>
            </w:r>
          </w:p>
        </w:tc>
        <w:tc>
          <w:tcPr>
            <w:tcW w:w="8100" w:type="dxa"/>
          </w:tcPr>
          <w:p w14:paraId="4E490FE8" w14:textId="77777777" w:rsidR="00C77365" w:rsidRDefault="00C77365" w:rsidP="00C77365">
            <w:pPr>
              <w:spacing w:after="0"/>
              <w:rPr>
                <w:rFonts w:eastAsiaTheme="minorEastAsia"/>
                <w:sz w:val="20"/>
                <w:szCs w:val="20"/>
                <w:lang w:val="en-GB"/>
              </w:rPr>
            </w:pPr>
            <w:r>
              <w:rPr>
                <w:rFonts w:eastAsiaTheme="minorEastAsia"/>
                <w:sz w:val="20"/>
                <w:szCs w:val="20"/>
                <w:lang w:val="en-GB"/>
              </w:rPr>
              <w:t>The Option 2 seems not very clear. And we suggest the following modification</w:t>
            </w:r>
          </w:p>
          <w:p w14:paraId="63F408CD" w14:textId="77777777" w:rsidR="00C77365" w:rsidRPr="002C3598" w:rsidRDefault="00C77365" w:rsidP="00DD4134">
            <w:pPr>
              <w:pStyle w:val="ListParagraph"/>
            </w:pPr>
            <w:r w:rsidRPr="002C3598">
              <w:t xml:space="preserve">Option 2: </w:t>
            </w:r>
            <w:r w:rsidRPr="002C3598">
              <w:rPr>
                <w:color w:val="FF0000"/>
              </w:rPr>
              <w:t xml:space="preserve">Multiple UE capabilities are defined and </w:t>
            </w:r>
            <w:r w:rsidRPr="002C3598">
              <w:t>UE reports one value for the wake-up delay.</w:t>
            </w:r>
          </w:p>
          <w:p w14:paraId="2402924A" w14:textId="77777777" w:rsidR="00C77365" w:rsidRPr="002C3598" w:rsidRDefault="00C77365" w:rsidP="00DD4134">
            <w:pPr>
              <w:pStyle w:val="ListParagraph"/>
            </w:pPr>
            <w:r w:rsidRPr="002C3598">
              <w:t xml:space="preserve">Option 2A: </w:t>
            </w:r>
            <w:proofErr w:type="spellStart"/>
            <w:r w:rsidRPr="002C3598">
              <w:t>gNB</w:t>
            </w:r>
            <w:proofErr w:type="spellEnd"/>
            <w:r w:rsidRPr="002C3598">
              <w:t xml:space="preserve"> assumes a single value for all the UEs.</w:t>
            </w:r>
          </w:p>
          <w:p w14:paraId="11B2F75A" w14:textId="77777777" w:rsidR="00C77365" w:rsidRPr="002C3598" w:rsidRDefault="00C77365" w:rsidP="00DD4134">
            <w:pPr>
              <w:pStyle w:val="ListParagraph"/>
            </w:pPr>
            <w:r w:rsidRPr="002C3598">
              <w:t xml:space="preserve">E.g. </w:t>
            </w:r>
            <w:proofErr w:type="spellStart"/>
            <w:r w:rsidRPr="002C3598">
              <w:t>gNB</w:t>
            </w:r>
            <w:proofErr w:type="spellEnd"/>
            <w:r w:rsidRPr="002C3598">
              <w:t xml:space="preserve"> configures a single offset value </w:t>
            </w:r>
            <w:r w:rsidRPr="002C3598">
              <w:rPr>
                <w:color w:val="FF0000"/>
              </w:rPr>
              <w:t xml:space="preserve">between LO and PO </w:t>
            </w:r>
            <w:r w:rsidRPr="002C3598">
              <w:t>based on the maximum wake-up delay reported by the UEs.</w:t>
            </w:r>
          </w:p>
          <w:p w14:paraId="19C802B4" w14:textId="77777777" w:rsidR="00C77365" w:rsidRDefault="00C77365" w:rsidP="00DD4134">
            <w:pPr>
              <w:pStyle w:val="ListParagraph"/>
            </w:pPr>
            <w:r w:rsidRPr="002C3598">
              <w:t xml:space="preserve">Option 2B: </w:t>
            </w:r>
            <w:proofErr w:type="spellStart"/>
            <w:r w:rsidRPr="002C3598">
              <w:t>gNB</w:t>
            </w:r>
            <w:proofErr w:type="spellEnd"/>
            <w:r w:rsidRPr="002C3598">
              <w:t xml:space="preserve"> can configure LOs differently for different UEs based on the reported wake-up delay.</w:t>
            </w:r>
          </w:p>
          <w:p w14:paraId="291C600D" w14:textId="77777777" w:rsidR="00C77365" w:rsidRPr="002C3598" w:rsidRDefault="00C77365" w:rsidP="00DD4134">
            <w:pPr>
              <w:pStyle w:val="ListParagraph"/>
            </w:pPr>
            <w:r w:rsidRPr="002C3598">
              <w:rPr>
                <w:rFonts w:hint="eastAsia"/>
              </w:rPr>
              <w:t>Option</w:t>
            </w:r>
            <w:r w:rsidRPr="002C3598">
              <w:t xml:space="preserve"> 2C: </w:t>
            </w:r>
            <w:proofErr w:type="spellStart"/>
            <w:r w:rsidRPr="002C3598">
              <w:t>gNB</w:t>
            </w:r>
            <w:proofErr w:type="spellEnd"/>
            <w:r w:rsidRPr="002C3598">
              <w:t xml:space="preserve"> can configure LO</w:t>
            </w:r>
            <w:r w:rsidRPr="002C3598">
              <w:rPr>
                <w:rFonts w:hint="eastAsia"/>
              </w:rPr>
              <w:t>s</w:t>
            </w:r>
            <w:r w:rsidRPr="002C3598">
              <w:t xml:space="preserve"> separately from PO</w:t>
            </w:r>
            <w:r w:rsidRPr="002C3598">
              <w:rPr>
                <w:rFonts w:hint="eastAsia"/>
              </w:rPr>
              <w:t>,</w:t>
            </w:r>
            <w:r w:rsidRPr="002C3598">
              <w:t xml:space="preserve"> and UE will monitor the nearest PO after </w:t>
            </w:r>
            <w:proofErr w:type="gramStart"/>
            <w:r w:rsidRPr="002C3598">
              <w:t>wake</w:t>
            </w:r>
            <w:proofErr w:type="gramEnd"/>
            <w:r w:rsidRPr="002C3598">
              <w:t xml:space="preserve"> up according to its capability.</w:t>
            </w:r>
          </w:p>
          <w:p w14:paraId="409D9017" w14:textId="77777777" w:rsidR="00C77365" w:rsidRPr="002C3598" w:rsidRDefault="00C77365" w:rsidP="00C77365">
            <w:pPr>
              <w:spacing w:after="0"/>
              <w:rPr>
                <w:rFonts w:eastAsiaTheme="minorEastAsia"/>
                <w:sz w:val="20"/>
                <w:szCs w:val="20"/>
                <w:lang w:val="en-GB"/>
              </w:rPr>
            </w:pPr>
          </w:p>
          <w:p w14:paraId="3EFC2941" w14:textId="77777777" w:rsidR="00C77365" w:rsidRDefault="00C77365" w:rsidP="00C77365">
            <w:pPr>
              <w:spacing w:after="0"/>
              <w:rPr>
                <w:rFonts w:eastAsiaTheme="minorEastAsia"/>
                <w:sz w:val="20"/>
                <w:szCs w:val="20"/>
                <w:lang w:val="en-GB"/>
              </w:rPr>
            </w:pPr>
          </w:p>
        </w:tc>
      </w:tr>
      <w:tr w:rsidR="00EE7746" w14:paraId="5D8A1B95" w14:textId="77777777">
        <w:tc>
          <w:tcPr>
            <w:tcW w:w="1250" w:type="dxa"/>
          </w:tcPr>
          <w:p w14:paraId="5806FFC8" w14:textId="2CCB30B9" w:rsidR="00EE7746" w:rsidRDefault="00EE7746" w:rsidP="00EE7746">
            <w:pPr>
              <w:spacing w:after="0"/>
              <w:rPr>
                <w:rFonts w:eastAsiaTheme="minorEastAsia"/>
                <w:sz w:val="20"/>
                <w:szCs w:val="20"/>
              </w:rPr>
            </w:pPr>
            <w:r>
              <w:rPr>
                <w:rFonts w:eastAsia="SimSun"/>
                <w:sz w:val="20"/>
                <w:szCs w:val="20"/>
              </w:rPr>
              <w:lastRenderedPageBreak/>
              <w:t>Nokia1</w:t>
            </w:r>
          </w:p>
        </w:tc>
        <w:tc>
          <w:tcPr>
            <w:tcW w:w="8100" w:type="dxa"/>
          </w:tcPr>
          <w:p w14:paraId="1F8F750C" w14:textId="0A18F44A" w:rsidR="00EE7746" w:rsidRDefault="00EE7746" w:rsidP="00EE7746">
            <w:pPr>
              <w:spacing w:after="0"/>
              <w:rPr>
                <w:rFonts w:eastAsiaTheme="minorEastAsia"/>
                <w:sz w:val="20"/>
                <w:szCs w:val="20"/>
                <w:lang w:val="en-GB"/>
              </w:rPr>
            </w:pPr>
            <w:r>
              <w:rPr>
                <w:rFonts w:eastAsiaTheme="minorEastAsia"/>
                <w:sz w:val="20"/>
                <w:szCs w:val="20"/>
                <w:lang w:val="en-GB"/>
              </w:rPr>
              <w:t xml:space="preserve"> OK with the proposal (preference for option 1, option 2A could be considered). It could be clarified for these options that if the UE wake-up delay does not meet the configured offset value(s), UE does not monitor LP-WUS (or can do so but with lower power saving benefit?).</w:t>
            </w:r>
          </w:p>
        </w:tc>
      </w:tr>
      <w:tr w:rsidR="0056302D" w14:paraId="535EE25C" w14:textId="77777777" w:rsidTr="0056302D">
        <w:tc>
          <w:tcPr>
            <w:tcW w:w="1250" w:type="dxa"/>
          </w:tcPr>
          <w:p w14:paraId="2D815169" w14:textId="77777777" w:rsidR="0056302D" w:rsidRDefault="0056302D" w:rsidP="001E6861">
            <w:pPr>
              <w:spacing w:after="0"/>
              <w:rPr>
                <w:rFonts w:eastAsia="SimSun"/>
                <w:sz w:val="20"/>
                <w:szCs w:val="20"/>
              </w:rPr>
            </w:pPr>
            <w:r>
              <w:rPr>
                <w:rFonts w:eastAsia="SimSun"/>
                <w:sz w:val="20"/>
                <w:szCs w:val="20"/>
              </w:rPr>
              <w:t>Qualcomm</w:t>
            </w:r>
          </w:p>
        </w:tc>
        <w:tc>
          <w:tcPr>
            <w:tcW w:w="8100" w:type="dxa"/>
          </w:tcPr>
          <w:p w14:paraId="551CF7E5" w14:textId="77777777" w:rsidR="0056302D" w:rsidRDefault="0056302D" w:rsidP="001E6861">
            <w:pPr>
              <w:spacing w:after="0"/>
              <w:rPr>
                <w:rFonts w:eastAsiaTheme="minorEastAsia"/>
                <w:sz w:val="20"/>
                <w:szCs w:val="20"/>
                <w:lang w:val="en-GB"/>
              </w:rPr>
            </w:pPr>
            <w:r>
              <w:rPr>
                <w:rFonts w:eastAsiaTheme="minorEastAsia"/>
                <w:sz w:val="20"/>
                <w:szCs w:val="20"/>
                <w:lang w:val="en-GB"/>
              </w:rPr>
              <w:t xml:space="preserve">We prefer option 2. </w:t>
            </w:r>
          </w:p>
        </w:tc>
      </w:tr>
      <w:tr w:rsidR="00D72091" w14:paraId="326E9D04" w14:textId="77777777" w:rsidTr="0056302D">
        <w:tc>
          <w:tcPr>
            <w:tcW w:w="1250" w:type="dxa"/>
          </w:tcPr>
          <w:p w14:paraId="28690005" w14:textId="2B0E7E8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6618FDB9" w14:textId="77777777" w:rsidR="00D72091" w:rsidRPr="00B43E52" w:rsidRDefault="00D72091" w:rsidP="00C41C6E">
            <w:pPr>
              <w:spacing w:after="0"/>
              <w:rPr>
                <w:rFonts w:eastAsiaTheme="minorEastAsia"/>
                <w:sz w:val="20"/>
                <w:szCs w:val="20"/>
                <w:lang w:val="en-GB"/>
              </w:rPr>
            </w:pPr>
            <w:r w:rsidRPr="00B43E52">
              <w:rPr>
                <w:rFonts w:eastAsiaTheme="minorEastAsia" w:hint="eastAsia"/>
                <w:sz w:val="20"/>
                <w:szCs w:val="20"/>
                <w:lang w:val="en-GB"/>
              </w:rPr>
              <w:t xml:space="preserve">Network </w:t>
            </w:r>
            <w:r w:rsidRPr="00B43E52">
              <w:rPr>
                <w:rFonts w:eastAsiaTheme="minorEastAsia"/>
                <w:sz w:val="20"/>
                <w:szCs w:val="20"/>
                <w:lang w:val="en-GB"/>
              </w:rPr>
              <w:t xml:space="preserve">would not be able to </w:t>
            </w:r>
            <w:r w:rsidRPr="00B43E52">
              <w:rPr>
                <w:rFonts w:eastAsiaTheme="minorEastAsia" w:hint="eastAsia"/>
                <w:sz w:val="20"/>
                <w:szCs w:val="20"/>
                <w:lang w:val="en-GB"/>
              </w:rPr>
              <w:t xml:space="preserve">configure a valid range </w:t>
            </w:r>
            <w:r w:rsidRPr="00B43E52">
              <w:rPr>
                <w:rFonts w:eastAsiaTheme="minorEastAsia"/>
                <w:sz w:val="20"/>
                <w:szCs w:val="20"/>
                <w:lang w:val="en-GB"/>
              </w:rPr>
              <w:t>of offset to satisfy all the transition time of ultra-deep/deep/light/micro sleep value</w:t>
            </w:r>
            <w:r w:rsidRPr="00B43E52">
              <w:rPr>
                <w:rFonts w:eastAsiaTheme="minorEastAsia" w:hint="eastAsia"/>
                <w:sz w:val="20"/>
                <w:szCs w:val="20"/>
                <w:lang w:val="en-GB"/>
              </w:rPr>
              <w:t>s</w:t>
            </w:r>
            <w:r w:rsidRPr="00B43E52">
              <w:rPr>
                <w:rFonts w:eastAsiaTheme="minorEastAsia"/>
                <w:sz w:val="20"/>
                <w:szCs w:val="20"/>
                <w:lang w:val="en-GB"/>
              </w:rPr>
              <w:t xml:space="preserve"> from different UE implementations</w:t>
            </w:r>
            <w:r w:rsidRPr="00B43E52">
              <w:rPr>
                <w:rFonts w:eastAsiaTheme="minorEastAsia" w:hint="eastAsia"/>
                <w:sz w:val="20"/>
                <w:szCs w:val="20"/>
                <w:lang w:val="en-GB"/>
              </w:rPr>
              <w:t xml:space="preserve">. UE determines the </w:t>
            </w:r>
            <w:r w:rsidRPr="00B43E52">
              <w:rPr>
                <w:rFonts w:eastAsiaTheme="minorEastAsia"/>
                <w:sz w:val="20"/>
                <w:szCs w:val="20"/>
                <w:lang w:val="en-GB"/>
              </w:rPr>
              <w:t>possible</w:t>
            </w:r>
            <w:r w:rsidRPr="00B43E52">
              <w:rPr>
                <w:rFonts w:eastAsiaTheme="minorEastAsia" w:hint="eastAsia"/>
                <w:sz w:val="20"/>
                <w:szCs w:val="20"/>
                <w:lang w:val="en-GB"/>
              </w:rPr>
              <w:t xml:space="preserve"> sleeping type based on the </w:t>
            </w:r>
            <w:r w:rsidRPr="00B43E52">
              <w:rPr>
                <w:rFonts w:eastAsiaTheme="minorEastAsia"/>
                <w:sz w:val="20"/>
                <w:szCs w:val="20"/>
                <w:lang w:val="en-GB"/>
              </w:rPr>
              <w:t>network configured</w:t>
            </w:r>
            <w:r w:rsidRPr="00B43E52">
              <w:rPr>
                <w:rFonts w:eastAsiaTheme="minorEastAsia" w:hint="eastAsia"/>
                <w:sz w:val="20"/>
                <w:szCs w:val="20"/>
                <w:lang w:val="en-GB"/>
              </w:rPr>
              <w:t xml:space="preserve"> offset and the sleeping mode </w:t>
            </w:r>
            <w:r w:rsidRPr="00B43E52">
              <w:rPr>
                <w:rFonts w:eastAsiaTheme="minorEastAsia"/>
                <w:sz w:val="20"/>
                <w:szCs w:val="20"/>
                <w:lang w:val="en-GB"/>
              </w:rPr>
              <w:t>transition</w:t>
            </w:r>
            <w:r w:rsidRPr="00B43E52">
              <w:rPr>
                <w:rFonts w:eastAsiaTheme="minorEastAsia" w:hint="eastAsia"/>
                <w:sz w:val="20"/>
                <w:szCs w:val="20"/>
                <w:lang w:val="en-GB"/>
              </w:rPr>
              <w:t xml:space="preserve"> time in the </w:t>
            </w:r>
            <w:r w:rsidRPr="00B43E52">
              <w:rPr>
                <w:rFonts w:eastAsiaTheme="minorEastAsia"/>
                <w:sz w:val="20"/>
                <w:szCs w:val="20"/>
                <w:lang w:val="en-GB"/>
              </w:rPr>
              <w:t>implementation</w:t>
            </w:r>
            <w:r w:rsidRPr="00B43E52">
              <w:rPr>
                <w:rFonts w:eastAsiaTheme="minorEastAsia" w:hint="eastAsia"/>
                <w:sz w:val="20"/>
                <w:szCs w:val="20"/>
                <w:lang w:val="en-GB"/>
              </w:rPr>
              <w:t xml:space="preserve">. </w:t>
            </w:r>
            <w:proofErr w:type="gramStart"/>
            <w:r>
              <w:rPr>
                <w:rFonts w:eastAsiaTheme="minorEastAsia" w:hint="eastAsia"/>
                <w:sz w:val="20"/>
                <w:szCs w:val="20"/>
                <w:lang w:val="en-GB"/>
              </w:rPr>
              <w:t>Thus</w:t>
            </w:r>
            <w:proofErr w:type="gramEnd"/>
            <w:r>
              <w:rPr>
                <w:rFonts w:eastAsiaTheme="minorEastAsia" w:hint="eastAsia"/>
                <w:sz w:val="20"/>
                <w:szCs w:val="20"/>
                <w:lang w:val="en-GB"/>
              </w:rPr>
              <w:t xml:space="preserve"> Option1 should be supported</w:t>
            </w:r>
            <w:r w:rsidRPr="00B43E52">
              <w:rPr>
                <w:rFonts w:eastAsiaTheme="minorEastAsia" w:hint="eastAsia"/>
                <w:sz w:val="20"/>
                <w:szCs w:val="20"/>
                <w:lang w:val="en-GB"/>
              </w:rPr>
              <w:t xml:space="preserve">. </w:t>
            </w:r>
          </w:p>
          <w:p w14:paraId="5F329442" w14:textId="67CA85A3" w:rsidR="00D72091" w:rsidRDefault="00D72091" w:rsidP="001E6861">
            <w:pPr>
              <w:spacing w:after="0"/>
              <w:rPr>
                <w:rFonts w:eastAsiaTheme="minorEastAsia"/>
                <w:sz w:val="20"/>
                <w:szCs w:val="20"/>
                <w:lang w:val="en-GB"/>
              </w:rPr>
            </w:pPr>
            <w:r>
              <w:rPr>
                <w:rFonts w:eastAsiaTheme="minorEastAsia" w:hint="eastAsia"/>
                <w:sz w:val="20"/>
                <w:szCs w:val="20"/>
                <w:lang w:val="en-GB"/>
              </w:rPr>
              <w:t>Regarding Option2, can p</w:t>
            </w:r>
            <w:r w:rsidRPr="00B43E52">
              <w:rPr>
                <w:rFonts w:eastAsiaTheme="minorEastAsia" w:hint="eastAsia"/>
                <w:sz w:val="20"/>
                <w:szCs w:val="20"/>
                <w:lang w:val="en-GB"/>
              </w:rPr>
              <w:t>roponents show that how/when to report the UE capability</w:t>
            </w:r>
            <w:r w:rsidRPr="00B43E52">
              <w:rPr>
                <w:rFonts w:eastAsiaTheme="minorEastAsia"/>
                <w:sz w:val="20"/>
                <w:szCs w:val="20"/>
                <w:lang w:val="en-GB"/>
              </w:rPr>
              <w:t>?</w:t>
            </w:r>
          </w:p>
        </w:tc>
      </w:tr>
      <w:tr w:rsidR="00DC68A2" w14:paraId="28CC14E9" w14:textId="77777777" w:rsidTr="0056302D">
        <w:tc>
          <w:tcPr>
            <w:tcW w:w="1250" w:type="dxa"/>
          </w:tcPr>
          <w:p w14:paraId="4F35B56C" w14:textId="51FF907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5A7DD7C9" w14:textId="54551AD6" w:rsidR="00DC68A2" w:rsidRPr="00B43E5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2 and further prefer option 2B for addressing the case that the range of reported wake up delay is wide so that it can be latency efficient.</w:t>
            </w:r>
          </w:p>
        </w:tc>
      </w:tr>
      <w:tr w:rsidR="00DB44C0" w14:paraId="28065EE3" w14:textId="77777777" w:rsidTr="0056302D">
        <w:tc>
          <w:tcPr>
            <w:tcW w:w="1250" w:type="dxa"/>
          </w:tcPr>
          <w:p w14:paraId="58E67F73" w14:textId="3AAB4CA2" w:rsidR="00DB44C0" w:rsidRDefault="00DB44C0" w:rsidP="00DC68A2">
            <w:pPr>
              <w:spacing w:after="0"/>
              <w:rPr>
                <w:rFonts w:eastAsia="SimSun"/>
                <w:sz w:val="20"/>
                <w:szCs w:val="20"/>
              </w:rPr>
            </w:pPr>
            <w:r>
              <w:rPr>
                <w:rFonts w:eastAsia="SimSun" w:hint="eastAsia"/>
                <w:sz w:val="20"/>
                <w:szCs w:val="20"/>
              </w:rPr>
              <w:t>Sharp</w:t>
            </w:r>
          </w:p>
        </w:tc>
        <w:tc>
          <w:tcPr>
            <w:tcW w:w="8100" w:type="dxa"/>
          </w:tcPr>
          <w:p w14:paraId="1DB446A1" w14:textId="7E117AAA" w:rsidR="00DB44C0" w:rsidRDefault="00DB44C0" w:rsidP="00DC68A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 xml:space="preserve">ption 2A may not work well in some case. </w:t>
            </w:r>
            <w:r>
              <w:rPr>
                <w:rFonts w:eastAsiaTheme="minorEastAsia"/>
                <w:sz w:val="20"/>
                <w:szCs w:val="20"/>
                <w:lang w:val="en-GB"/>
              </w:rPr>
              <w:t>F</w:t>
            </w:r>
            <w:r>
              <w:rPr>
                <w:rFonts w:eastAsiaTheme="minorEastAsia" w:hint="eastAsia"/>
                <w:sz w:val="20"/>
                <w:szCs w:val="20"/>
                <w:lang w:val="en-GB"/>
              </w:rPr>
              <w:t xml:space="preserve">or example,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configure a 100ms delay for some UE whose delay is reported as 100ms, then a UE with 200ms capability camp into the cell, then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need to </w:t>
            </w:r>
            <w:proofErr w:type="spellStart"/>
            <w:r>
              <w:rPr>
                <w:rFonts w:eastAsiaTheme="minorEastAsia" w:hint="eastAsia"/>
                <w:sz w:val="20"/>
                <w:szCs w:val="20"/>
                <w:lang w:val="en-GB"/>
              </w:rPr>
              <w:t>refonfig</w:t>
            </w:r>
            <w:proofErr w:type="spellEnd"/>
            <w:r>
              <w:rPr>
                <w:rFonts w:eastAsiaTheme="minorEastAsia" w:hint="eastAsia"/>
                <w:sz w:val="20"/>
                <w:szCs w:val="20"/>
                <w:lang w:val="en-GB"/>
              </w:rPr>
              <w:t xml:space="preserve"> the delay to 200ms? </w:t>
            </w:r>
            <w:r>
              <w:rPr>
                <w:rFonts w:eastAsiaTheme="minorEastAsia"/>
                <w:sz w:val="20"/>
                <w:szCs w:val="20"/>
                <w:lang w:val="en-GB"/>
              </w:rPr>
              <w:t>O</w:t>
            </w:r>
            <w:r>
              <w:rPr>
                <w:rFonts w:eastAsiaTheme="minorEastAsia" w:hint="eastAsia"/>
                <w:sz w:val="20"/>
                <w:szCs w:val="20"/>
                <w:lang w:val="en-GB"/>
              </w:rPr>
              <w:t xml:space="preserve">ption 2B may have complexity </w:t>
            </w:r>
            <w:proofErr w:type="gramStart"/>
            <w:r>
              <w:rPr>
                <w:rFonts w:eastAsiaTheme="minorEastAsia" w:hint="eastAsia"/>
                <w:sz w:val="20"/>
                <w:szCs w:val="20"/>
                <w:lang w:val="en-GB"/>
              </w:rPr>
              <w:t>impact ,so</w:t>
            </w:r>
            <w:proofErr w:type="gramEnd"/>
            <w:r>
              <w:rPr>
                <w:rFonts w:eastAsiaTheme="minorEastAsia" w:hint="eastAsia"/>
                <w:sz w:val="20"/>
                <w:szCs w:val="20"/>
                <w:lang w:val="en-GB"/>
              </w:rPr>
              <w:t xml:space="preserve"> we </w:t>
            </w:r>
            <w:proofErr w:type="spellStart"/>
            <w:r>
              <w:rPr>
                <w:rFonts w:eastAsiaTheme="minorEastAsia" w:hint="eastAsia"/>
                <w:sz w:val="20"/>
                <w:szCs w:val="20"/>
                <w:lang w:val="en-GB"/>
              </w:rPr>
              <w:t>perfer</w:t>
            </w:r>
            <w:proofErr w:type="spellEnd"/>
            <w:r>
              <w:rPr>
                <w:rFonts w:eastAsiaTheme="minorEastAsia" w:hint="eastAsia"/>
                <w:sz w:val="20"/>
                <w:szCs w:val="20"/>
                <w:lang w:val="en-GB"/>
              </w:rPr>
              <w:t xml:space="preserve"> option 1.</w:t>
            </w:r>
          </w:p>
        </w:tc>
      </w:tr>
      <w:tr w:rsidR="0070776F" w14:paraId="3405906E" w14:textId="77777777" w:rsidTr="0056302D">
        <w:tc>
          <w:tcPr>
            <w:tcW w:w="1250" w:type="dxa"/>
          </w:tcPr>
          <w:p w14:paraId="48A487FB" w14:textId="134262F6"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6B0182D8" w14:textId="74DB3A20"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r>
              <w:rPr>
                <w:rFonts w:eastAsia="Malgun Gothic"/>
                <w:sz w:val="20"/>
                <w:szCs w:val="20"/>
                <w:lang w:val="en-GB" w:eastAsia="ko-KR"/>
              </w:rPr>
              <w:t>W</w:t>
            </w:r>
            <w:r>
              <w:rPr>
                <w:rFonts w:eastAsia="Malgun Gothic" w:hint="eastAsia"/>
                <w:sz w:val="20"/>
                <w:szCs w:val="20"/>
                <w:lang w:val="en-GB" w:eastAsia="ko-KR"/>
              </w:rPr>
              <w:t xml:space="preserve">e </w:t>
            </w:r>
            <w:r>
              <w:rPr>
                <w:rFonts w:eastAsia="Malgun Gothic"/>
                <w:sz w:val="20"/>
                <w:szCs w:val="20"/>
                <w:lang w:val="en-GB" w:eastAsia="ko-KR"/>
              </w:rPr>
              <w:t>think</w:t>
            </w:r>
            <w:r>
              <w:rPr>
                <w:rFonts w:eastAsia="Malgun Gothic" w:hint="eastAsia"/>
                <w:sz w:val="20"/>
                <w:szCs w:val="20"/>
                <w:lang w:val="en-GB" w:eastAsia="ko-KR"/>
              </w:rPr>
              <w:t xml:space="preserve"> Option 2A should be baseline. </w:t>
            </w:r>
          </w:p>
        </w:tc>
      </w:tr>
      <w:tr w:rsidR="00A66CEB" w14:paraId="052B7EC3" w14:textId="77777777" w:rsidTr="0056302D">
        <w:tc>
          <w:tcPr>
            <w:tcW w:w="1250" w:type="dxa"/>
          </w:tcPr>
          <w:p w14:paraId="59330216" w14:textId="71331326" w:rsidR="00A66CEB" w:rsidRDefault="00A66CEB"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E3E095" w14:textId="18AF8867" w:rsidR="00A66CEB" w:rsidRDefault="00A66CEB" w:rsidP="0070776F">
            <w:pPr>
              <w:spacing w:after="0"/>
              <w:rPr>
                <w:rFonts w:eastAsia="Malgun Gothic"/>
                <w:sz w:val="20"/>
                <w:szCs w:val="20"/>
                <w:lang w:val="en-GB" w:eastAsia="ko-KR"/>
              </w:rPr>
            </w:pPr>
            <w:r>
              <w:rPr>
                <w:rFonts w:eastAsia="Malgun Gothic"/>
                <w:sz w:val="20"/>
                <w:szCs w:val="20"/>
                <w:lang w:val="en-GB" w:eastAsia="ko-KR"/>
              </w:rPr>
              <w:t xml:space="preserve">Basically okay. But for Option 2A/2B, </w:t>
            </w:r>
            <w:r w:rsidR="006C04E2">
              <w:rPr>
                <w:rFonts w:eastAsia="Malgun Gothic"/>
                <w:sz w:val="20"/>
                <w:szCs w:val="20"/>
                <w:lang w:val="en-GB" w:eastAsia="ko-KR"/>
              </w:rPr>
              <w:t xml:space="preserve">depending on the design details, </w:t>
            </w:r>
            <w:r>
              <w:rPr>
                <w:rFonts w:eastAsia="Malgun Gothic"/>
                <w:sz w:val="20"/>
                <w:szCs w:val="20"/>
                <w:lang w:val="en-GB" w:eastAsia="ko-KR"/>
              </w:rPr>
              <w:t xml:space="preserve">it </w:t>
            </w:r>
            <w:r w:rsidR="006C04E2">
              <w:rPr>
                <w:rFonts w:eastAsia="Malgun Gothic"/>
                <w:sz w:val="20"/>
                <w:szCs w:val="20"/>
                <w:lang w:val="en-GB" w:eastAsia="ko-KR"/>
              </w:rPr>
              <w:t>could be</w:t>
            </w:r>
            <w:r>
              <w:rPr>
                <w:rFonts w:eastAsia="Malgun Gothic"/>
                <w:sz w:val="20"/>
                <w:szCs w:val="20"/>
                <w:lang w:val="en-GB" w:eastAsia="ko-KR"/>
              </w:rPr>
              <w:t xml:space="preserve">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implementation on how to make use of the reported wake-up delay from different UEs</w:t>
            </w:r>
            <w:r w:rsidR="006C04E2">
              <w:rPr>
                <w:rFonts w:eastAsia="Malgun Gothic"/>
                <w:sz w:val="20"/>
                <w:szCs w:val="20"/>
                <w:lang w:val="en-GB" w:eastAsia="ko-KR"/>
              </w:rPr>
              <w:t xml:space="preserve">. So far, only </w:t>
            </w:r>
            <w:r w:rsidR="001D1867">
              <w:rPr>
                <w:rFonts w:eastAsia="Malgun Gothic"/>
                <w:sz w:val="20"/>
                <w:szCs w:val="20"/>
                <w:lang w:val="en-GB" w:eastAsia="ko-KR"/>
              </w:rPr>
              <w:t>main bullet of Option 1 and 2 are needed. We support Option 2.</w:t>
            </w:r>
          </w:p>
        </w:tc>
      </w:tr>
      <w:tr w:rsidR="00A31055" w14:paraId="281CB5F3" w14:textId="77777777" w:rsidTr="0056302D">
        <w:tc>
          <w:tcPr>
            <w:tcW w:w="1250" w:type="dxa"/>
          </w:tcPr>
          <w:p w14:paraId="28A062C4" w14:textId="0F094C27" w:rsidR="00A31055" w:rsidRDefault="00A31055" w:rsidP="00A31055">
            <w:pPr>
              <w:spacing w:after="0"/>
              <w:rPr>
                <w:rFonts w:eastAsia="Malgun Gothic"/>
                <w:sz w:val="20"/>
                <w:szCs w:val="20"/>
                <w:lang w:eastAsia="ko-KR"/>
              </w:rPr>
            </w:pPr>
            <w:r>
              <w:rPr>
                <w:rFonts w:eastAsia="Yu Mincho" w:hint="eastAsia"/>
                <w:sz w:val="20"/>
                <w:szCs w:val="20"/>
                <w:lang w:eastAsia="ja-JP"/>
              </w:rPr>
              <w:t>DCM</w:t>
            </w:r>
          </w:p>
        </w:tc>
        <w:tc>
          <w:tcPr>
            <w:tcW w:w="8100" w:type="dxa"/>
          </w:tcPr>
          <w:p w14:paraId="72BB32BB" w14:textId="77777777" w:rsidR="00A31055" w:rsidRDefault="00A31055" w:rsidP="00A31055">
            <w:pPr>
              <w:spacing w:after="0"/>
              <w:rPr>
                <w:rFonts w:eastAsia="Yu Mincho"/>
                <w:sz w:val="21"/>
                <w:szCs w:val="21"/>
                <w:lang w:eastAsia="ja-JP"/>
              </w:rPr>
            </w:pPr>
            <w:r>
              <w:rPr>
                <w:rFonts w:eastAsia="Yu Mincho" w:hint="eastAsia"/>
                <w:sz w:val="21"/>
                <w:szCs w:val="21"/>
                <w:lang w:eastAsia="ja-JP"/>
              </w:rPr>
              <w:t>To a</w:t>
            </w:r>
            <w:r w:rsidRPr="0085185B">
              <w:rPr>
                <w:rFonts w:eastAsiaTheme="minorEastAsia" w:hint="eastAsia"/>
                <w:sz w:val="21"/>
                <w:szCs w:val="21"/>
                <w:lang w:eastAsia="ja-JP"/>
              </w:rPr>
              <w:t>void frequent reconfiguration of resource parameters by NW</w:t>
            </w:r>
            <w:r>
              <w:rPr>
                <w:rFonts w:eastAsia="Yu Mincho" w:hint="eastAsia"/>
                <w:sz w:val="21"/>
                <w:szCs w:val="21"/>
                <w:lang w:eastAsia="ja-JP"/>
              </w:rPr>
              <w:t xml:space="preserve">, time offset should be configured based on the pre-defined value. </w:t>
            </w:r>
            <w:r>
              <w:rPr>
                <w:rFonts w:eastAsia="Yu Mincho"/>
                <w:sz w:val="21"/>
                <w:szCs w:val="21"/>
                <w:lang w:eastAsia="ja-JP"/>
              </w:rPr>
              <w:t>Additionally</w:t>
            </w:r>
            <w:r>
              <w:rPr>
                <w:rFonts w:eastAsia="Yu Mincho" w:hint="eastAsia"/>
                <w:sz w:val="21"/>
                <w:szCs w:val="21"/>
                <w:lang w:eastAsia="ja-JP"/>
              </w:rPr>
              <w:t xml:space="preserve">, it should also be supported that additional </w:t>
            </w:r>
            <w:r>
              <w:rPr>
                <w:rFonts w:eastAsia="Yu Mincho"/>
                <w:sz w:val="21"/>
                <w:szCs w:val="21"/>
                <w:lang w:eastAsia="ja-JP"/>
              </w:rPr>
              <w:t>time</w:t>
            </w:r>
            <w:r>
              <w:rPr>
                <w:rFonts w:eastAsia="Yu Mincho" w:hint="eastAsia"/>
                <w:sz w:val="21"/>
                <w:szCs w:val="21"/>
                <w:lang w:eastAsia="ja-JP"/>
              </w:rPr>
              <w:t xml:space="preserve"> offset can be configured based on the wake-up delay for </w:t>
            </w:r>
            <w:r>
              <w:rPr>
                <w:rFonts w:eastAsia="Yu Mincho"/>
                <w:sz w:val="21"/>
                <w:szCs w:val="21"/>
                <w:lang w:eastAsia="ja-JP"/>
              </w:rPr>
              <w:t>achieving</w:t>
            </w:r>
            <w:r>
              <w:rPr>
                <w:rFonts w:eastAsia="Yu Mincho" w:hint="eastAsia"/>
                <w:sz w:val="21"/>
                <w:szCs w:val="21"/>
                <w:lang w:eastAsia="ja-JP"/>
              </w:rPr>
              <w:t xml:space="preserve"> variety wake-up delay. Thus, we propose following sentence as option 3:</w:t>
            </w:r>
          </w:p>
          <w:p w14:paraId="1296237A" w14:textId="77777777" w:rsidR="00A31055" w:rsidRPr="00B66B7F" w:rsidRDefault="00A31055" w:rsidP="00A31055">
            <w:pPr>
              <w:spacing w:after="0"/>
              <w:rPr>
                <w:rFonts w:eastAsiaTheme="minorEastAsia"/>
                <w:color w:val="FF0000"/>
                <w:sz w:val="20"/>
                <w:szCs w:val="20"/>
                <w:lang w:val="en-GB"/>
              </w:rPr>
            </w:pPr>
            <w:r w:rsidRPr="00B66B7F">
              <w:rPr>
                <w:rFonts w:eastAsia="Yu Mincho" w:hint="eastAsia"/>
                <w:color w:val="FF0000"/>
                <w:sz w:val="20"/>
                <w:szCs w:val="20"/>
                <w:lang w:val="en-GB" w:eastAsia="ja-JP"/>
              </w:rPr>
              <w:t>Option 3:</w:t>
            </w:r>
            <w:r w:rsidRPr="00B66B7F">
              <w:rPr>
                <w:rFonts w:eastAsia="Yu Mincho" w:hint="eastAsia"/>
                <w:color w:val="FF0000"/>
                <w:lang w:val="en-GB" w:eastAsia="ja-JP"/>
              </w:rPr>
              <w:t xml:space="preserve"> </w:t>
            </w:r>
            <w:r w:rsidRPr="00B66B7F">
              <w:rPr>
                <w:rFonts w:eastAsia="Yu Mincho"/>
                <w:color w:val="FF0000"/>
                <w:sz w:val="20"/>
                <w:szCs w:val="20"/>
                <w:lang w:val="en-GB" w:eastAsia="ja-JP"/>
              </w:rPr>
              <w:t xml:space="preserve">One value is pre-defined in the specifications for all the </w:t>
            </w:r>
            <w:proofErr w:type="gramStart"/>
            <w:r w:rsidRPr="00B66B7F">
              <w:rPr>
                <w:rFonts w:eastAsia="Yu Mincho"/>
                <w:color w:val="FF0000"/>
                <w:sz w:val="20"/>
                <w:szCs w:val="20"/>
                <w:lang w:val="en-GB" w:eastAsia="ja-JP"/>
              </w:rPr>
              <w:t>UEs</w:t>
            </w:r>
            <w:proofErr w:type="gramEnd"/>
            <w:r w:rsidRPr="00B66B7F">
              <w:rPr>
                <w:rFonts w:eastAsia="Yu Mincho"/>
                <w:color w:val="FF0000"/>
                <w:sz w:val="20"/>
                <w:szCs w:val="20"/>
                <w:lang w:val="en-GB" w:eastAsia="ja-JP"/>
              </w:rPr>
              <w:t xml:space="preserve"> and NW at least configure</w:t>
            </w:r>
            <w:r>
              <w:rPr>
                <w:rFonts w:eastAsia="Yu Mincho" w:hint="eastAsia"/>
                <w:color w:val="FF0000"/>
                <w:sz w:val="20"/>
                <w:szCs w:val="20"/>
                <w:lang w:val="en-GB" w:eastAsia="ja-JP"/>
              </w:rPr>
              <w:t>s</w:t>
            </w:r>
            <w:r w:rsidRPr="00B66B7F">
              <w:rPr>
                <w:rFonts w:eastAsia="Yu Mincho"/>
                <w:color w:val="FF0000"/>
                <w:sz w:val="20"/>
                <w:szCs w:val="20"/>
                <w:lang w:val="en-GB" w:eastAsia="ja-JP"/>
              </w:rPr>
              <w:t xml:space="preserve"> single time offset between LO and PO based on the pre-defined value.</w:t>
            </w:r>
          </w:p>
          <w:p w14:paraId="2BF9C58E" w14:textId="24DBB665" w:rsidR="00A31055" w:rsidRPr="00A31055" w:rsidRDefault="00A31055" w:rsidP="00DD4134">
            <w:pPr>
              <w:pStyle w:val="ListParagraph"/>
              <w:numPr>
                <w:ilvl w:val="0"/>
                <w:numId w:val="73"/>
              </w:numPr>
              <w:rPr>
                <w:rFonts w:eastAsia="Malgun Gothic"/>
                <w:lang w:eastAsia="ko-KR"/>
              </w:rPr>
            </w:pPr>
            <w:r w:rsidRPr="00A31055">
              <w:t>NW can additionally configure time offset between LO and PO which is based on the UE capability report on the wake-up delay</w:t>
            </w:r>
          </w:p>
        </w:tc>
      </w:tr>
      <w:tr w:rsidR="001B6032" w14:paraId="06DC800A" w14:textId="77777777" w:rsidTr="001B6032">
        <w:tc>
          <w:tcPr>
            <w:tcW w:w="1250" w:type="dxa"/>
          </w:tcPr>
          <w:p w14:paraId="4EF94EAF"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4D4C6571"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current consider Option 1 would be </w:t>
            </w:r>
            <w:proofErr w:type="gramStart"/>
            <w:r>
              <w:rPr>
                <w:rFonts w:eastAsiaTheme="minorEastAsia"/>
                <w:sz w:val="20"/>
                <w:szCs w:val="20"/>
                <w:lang w:val="en-GB"/>
              </w:rPr>
              <w:t>sufficient, and</w:t>
            </w:r>
            <w:proofErr w:type="gramEnd"/>
            <w:r>
              <w:rPr>
                <w:rFonts w:eastAsiaTheme="minorEastAsia"/>
                <w:sz w:val="20"/>
                <w:szCs w:val="20"/>
                <w:lang w:val="en-GB"/>
              </w:rPr>
              <w:t xml:space="preserve"> would fine for the proposal.</w:t>
            </w:r>
          </w:p>
        </w:tc>
      </w:tr>
      <w:tr w:rsidR="00501603" w14:paraId="36AE0291" w14:textId="77777777" w:rsidTr="001B6032">
        <w:tc>
          <w:tcPr>
            <w:tcW w:w="1250" w:type="dxa"/>
          </w:tcPr>
          <w:p w14:paraId="74FBEB35" w14:textId="00077BD3"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7F7B425E" w14:textId="3A26009B"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For option 2, we have the same question as Sharp. How does a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update the scheduling offset when more UEs access the cell?   </w:t>
            </w:r>
          </w:p>
        </w:tc>
      </w:tr>
    </w:tbl>
    <w:p w14:paraId="4FDEFC23" w14:textId="77777777" w:rsidR="00B84396" w:rsidRPr="001B6032" w:rsidRDefault="00B84396">
      <w:pPr>
        <w:rPr>
          <w:lang w:val="en-GB"/>
        </w:rPr>
      </w:pPr>
    </w:p>
    <w:p w14:paraId="387BB1AB" w14:textId="77777777" w:rsidR="00B84396" w:rsidRDefault="00277F3A">
      <w:pPr>
        <w:spacing w:after="0"/>
        <w:rPr>
          <w:sz w:val="20"/>
          <w:szCs w:val="20"/>
          <w:lang w:val="en-GB"/>
        </w:rPr>
      </w:pPr>
      <w:r>
        <w:rPr>
          <w:sz w:val="20"/>
          <w:szCs w:val="20"/>
          <w:lang w:val="en-GB"/>
        </w:rPr>
        <w:t>Power offset between SSB/LP-SS and LP-WUS</w:t>
      </w:r>
    </w:p>
    <w:p w14:paraId="7C5BB69F" w14:textId="77777777" w:rsidR="00B84396" w:rsidRDefault="00277F3A" w:rsidP="00DD4134">
      <w:pPr>
        <w:pStyle w:val="ListParagraph"/>
      </w:pPr>
      <w:r>
        <w:t>[2] HW: Proposal 10:</w:t>
      </w:r>
      <w:r>
        <w:tab/>
        <w:t xml:space="preserve">The power offset between SSB and LP-WUS/LP-SS should be specified and can be configured by </w:t>
      </w:r>
      <w:proofErr w:type="spellStart"/>
      <w:r>
        <w:t>gNB</w:t>
      </w:r>
      <w:proofErr w:type="spellEnd"/>
      <w:r>
        <w:t xml:space="preserve"> in system information.</w:t>
      </w:r>
    </w:p>
    <w:p w14:paraId="6579F93B" w14:textId="77777777" w:rsidR="00B84396" w:rsidRDefault="00277F3A" w:rsidP="00DD4134">
      <w:pPr>
        <w:pStyle w:val="ListParagraph"/>
      </w:pPr>
      <w:r>
        <w:t>[8] Xiaomi: Proposal 6: The power offset of LP-SS/LP-WUS compared to the power of SSB should be configured.</w:t>
      </w:r>
    </w:p>
    <w:p w14:paraId="135B35DC" w14:textId="77777777" w:rsidR="00B84396" w:rsidRDefault="00277F3A">
      <w:pPr>
        <w:spacing w:after="0"/>
        <w:rPr>
          <w:sz w:val="20"/>
          <w:szCs w:val="20"/>
          <w:lang w:val="en-GB"/>
        </w:rPr>
      </w:pPr>
      <w:r>
        <w:rPr>
          <w:sz w:val="20"/>
          <w:szCs w:val="20"/>
          <w:lang w:val="en-GB"/>
        </w:rPr>
        <w:t>This issue is deprioritized for now.</w:t>
      </w:r>
    </w:p>
    <w:p w14:paraId="2D2E0234" w14:textId="77777777" w:rsidR="00B84396" w:rsidRDefault="00B84396">
      <w:pPr>
        <w:rPr>
          <w:lang w:val="en-GB"/>
        </w:rPr>
      </w:pPr>
    </w:p>
    <w:p w14:paraId="59175117" w14:textId="77777777" w:rsidR="00B84396" w:rsidRDefault="00277F3A">
      <w:pPr>
        <w:pStyle w:val="Heading2"/>
        <w:rPr>
          <w:lang w:val="en-GB"/>
        </w:rPr>
      </w:pPr>
      <w:r>
        <w:rPr>
          <w:lang w:val="en-GB"/>
        </w:rPr>
        <w:t>LP-WUS payload size and content</w:t>
      </w:r>
    </w:p>
    <w:p w14:paraId="6E8ED524" w14:textId="77777777" w:rsidR="00B84396" w:rsidRDefault="00277F3A">
      <w:pPr>
        <w:spacing w:after="0" w:line="240" w:lineRule="auto"/>
        <w:rPr>
          <w:sz w:val="20"/>
          <w:szCs w:val="20"/>
        </w:rPr>
      </w:pPr>
      <w:r>
        <w:rPr>
          <w:sz w:val="20"/>
          <w:szCs w:val="20"/>
        </w:rPr>
        <w:t>This is a summary of companies’ views on the number of subgroups, the number of information bits and the related subgrouping function:</w:t>
      </w:r>
    </w:p>
    <w:p w14:paraId="7893B498" w14:textId="77777777" w:rsidR="00B84396" w:rsidRDefault="00277F3A" w:rsidP="00DD4134">
      <w:pPr>
        <w:pStyle w:val="ListParagraph"/>
      </w:pPr>
      <w:r>
        <w:t xml:space="preserve">[1] </w:t>
      </w:r>
      <w:proofErr w:type="spellStart"/>
      <w:r>
        <w:t>Futurewei</w:t>
      </w:r>
      <w:proofErr w:type="spellEnd"/>
    </w:p>
    <w:p w14:paraId="5584286C" w14:textId="77777777" w:rsidR="00B84396" w:rsidRDefault="00277F3A" w:rsidP="00DD4134">
      <w:pPr>
        <w:pStyle w:val="ListParagraph"/>
      </w:pPr>
      <w:r>
        <w:t>should support at least a subset of Rel-17 PEI subgrouping configuration, i.e., up to 8 subgroups and up to 8 POs per PEI. Larger number of subgroups can be considered to ensure power saving gain.</w:t>
      </w:r>
    </w:p>
    <w:p w14:paraId="4A0FA527" w14:textId="77777777" w:rsidR="00B84396" w:rsidRDefault="00277F3A" w:rsidP="00DD4134">
      <w:pPr>
        <w:pStyle w:val="ListParagraph"/>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553FB4EA" w14:textId="77777777" w:rsidR="00B84396" w:rsidRDefault="00277F3A" w:rsidP="00DD4134">
      <w:pPr>
        <w:pStyle w:val="ListParagraph"/>
      </w:pPr>
      <w:r>
        <w:t>[2] HW/</w:t>
      </w:r>
      <w:proofErr w:type="spellStart"/>
      <w:r>
        <w:t>HiSi</w:t>
      </w:r>
      <w:proofErr w:type="spellEnd"/>
      <w:r>
        <w:t xml:space="preserve">: The block of information bits carried in LP-WUS monitoring occasion contains group ID information whose bit length is configurable to support various network deployments, UE densities and traffic statistics. </w:t>
      </w:r>
    </w:p>
    <w:p w14:paraId="080C567E" w14:textId="77777777" w:rsidR="00B84396" w:rsidRDefault="00277F3A" w:rsidP="00DD4134">
      <w:pPr>
        <w:pStyle w:val="ListParagraph"/>
      </w:pPr>
      <w:r>
        <w:t>Configuring up to 16-bit information is supported.</w:t>
      </w:r>
    </w:p>
    <w:p w14:paraId="5C5EDF50" w14:textId="77777777" w:rsidR="00B84396" w:rsidRDefault="00277F3A" w:rsidP="00DD4134">
      <w:pPr>
        <w:pStyle w:val="ListParagraph"/>
      </w:pPr>
      <w:r>
        <w:t>[5] TCL: codepoint based subgroup ID</w:t>
      </w:r>
    </w:p>
    <w:p w14:paraId="3EA9DB1A" w14:textId="77777777" w:rsidR="00B84396" w:rsidRDefault="00277F3A" w:rsidP="00DD4134">
      <w:pPr>
        <w:pStyle w:val="ListParagraph"/>
      </w:pPr>
      <w:r>
        <w:t xml:space="preserve">Proposal 4: Codepoint based subgroup ID can be included in the LP-WUS, where each codepoint target a separate UEs subgroups. </w:t>
      </w:r>
    </w:p>
    <w:p w14:paraId="15474286" w14:textId="77777777" w:rsidR="00B84396" w:rsidRDefault="00277F3A" w:rsidP="00DD4134">
      <w:pPr>
        <w:pStyle w:val="ListParagraph"/>
      </w:pPr>
      <w:r>
        <w:t xml:space="preserve">Proposal 5: Consider the maximum number of information bits (excluding CRC) in an LP-WUS as 8 bits. </w:t>
      </w:r>
    </w:p>
    <w:p w14:paraId="69CFCC7E" w14:textId="77777777" w:rsidR="00B84396" w:rsidRDefault="00277F3A" w:rsidP="00DD4134">
      <w:pPr>
        <w:pStyle w:val="ListParagraph"/>
      </w:pPr>
      <w:r>
        <w:t>Proposal 6: Consider the total payload size of the LP-WUS (excluding CRC) as 32 bits, which may include the information bits and the codepoints-based subgroup IDs.</w:t>
      </w:r>
    </w:p>
    <w:p w14:paraId="63E4F85B" w14:textId="77777777" w:rsidR="00B84396" w:rsidRDefault="00277F3A" w:rsidP="00DD4134">
      <w:pPr>
        <w:pStyle w:val="ListParagraph"/>
      </w:pPr>
      <w:r>
        <w:t>[7] OPPO</w:t>
      </w:r>
    </w:p>
    <w:p w14:paraId="62189B31" w14:textId="77777777" w:rsidR="00B84396" w:rsidRDefault="00277F3A" w:rsidP="00DD4134">
      <w:pPr>
        <w:pStyle w:val="ListParagraph"/>
      </w:pPr>
      <w:r>
        <w:t>A unified LP-WUS design can be used for IDLE/INACTIVE mode, as well as CONNECTED mode.</w:t>
      </w:r>
    </w:p>
    <w:p w14:paraId="6506825C" w14:textId="77777777" w:rsidR="00B84396" w:rsidRDefault="00277F3A" w:rsidP="00DD4134">
      <w:pPr>
        <w:pStyle w:val="ListParagraph"/>
      </w:pPr>
      <w:r>
        <w:t>For wake-up information, A UE group is assigned with single bit in the LP-WUS for indication of wake-up in IDLE/INACTIVE modes.</w:t>
      </w:r>
    </w:p>
    <w:p w14:paraId="45C40247" w14:textId="77777777" w:rsidR="00B84396" w:rsidRDefault="00277F3A" w:rsidP="00DD4134">
      <w:pPr>
        <w:pStyle w:val="ListParagraph"/>
      </w:pPr>
      <w:r>
        <w:t>[8] Xiaomi</w:t>
      </w:r>
    </w:p>
    <w:p w14:paraId="0B982521" w14:textId="77777777" w:rsidR="00B84396" w:rsidRDefault="00277F3A" w:rsidP="00DD4134">
      <w:pPr>
        <w:pStyle w:val="ListParagraph"/>
      </w:pPr>
      <w:r>
        <w:t>Proposal 13: At least wake up indication at the granularity of UE subgroup should be carried in LP WUS.</w:t>
      </w:r>
    </w:p>
    <w:p w14:paraId="66D51377" w14:textId="77777777" w:rsidR="00B84396" w:rsidRDefault="00277F3A" w:rsidP="00DD4134">
      <w:pPr>
        <w:pStyle w:val="ListParagraph"/>
      </w:pPr>
      <w:r>
        <w:t>Proposal 14: UE can be provided with assistant information about whether PEI provide more subgrouping information besides LP WUS subgrouping indication.</w:t>
      </w:r>
    </w:p>
    <w:p w14:paraId="1758AA14" w14:textId="77777777" w:rsidR="00B84396" w:rsidRDefault="00277F3A" w:rsidP="00DD4134">
      <w:pPr>
        <w:pStyle w:val="ListParagraph"/>
      </w:pPr>
      <w:r>
        <w:t>[15] NEC</w:t>
      </w:r>
    </w:p>
    <w:p w14:paraId="3F817FAE" w14:textId="77777777" w:rsidR="00B84396" w:rsidRDefault="00277F3A" w:rsidP="00DD4134">
      <w:pPr>
        <w:pStyle w:val="ListParagraph"/>
      </w:pPr>
      <w:r>
        <w:lastRenderedPageBreak/>
        <w:t xml:space="preserve">Proposal 4: for the LP-WUS content, support </w:t>
      </w:r>
      <w:proofErr w:type="gramStart"/>
      <w:r>
        <w:t>bitmap based</w:t>
      </w:r>
      <w:proofErr w:type="gramEnd"/>
      <w:r>
        <w:t xml:space="preserve"> indication for multiple UE subgroups.</w:t>
      </w:r>
    </w:p>
    <w:p w14:paraId="660C1BD0" w14:textId="77777777" w:rsidR="00B84396" w:rsidRDefault="00277F3A" w:rsidP="00DD4134">
      <w:pPr>
        <w:pStyle w:val="ListParagraph"/>
      </w:pPr>
      <w:r>
        <w:t xml:space="preserve">Proposal 5: further study </w:t>
      </w:r>
      <w:proofErr w:type="gramStart"/>
      <w:r>
        <w:t>toggle based</w:t>
      </w:r>
      <w:proofErr w:type="gramEnd"/>
      <w:r>
        <w:t xml:space="preserve"> wake-up indication and flag based wake-up indication, and take the miss-detection issue into account.</w:t>
      </w:r>
    </w:p>
    <w:p w14:paraId="7993E016" w14:textId="77777777" w:rsidR="00B84396" w:rsidRDefault="00277F3A" w:rsidP="00DD4134">
      <w:pPr>
        <w:pStyle w:val="ListParagraph"/>
      </w:pPr>
      <w:r>
        <w:t>[18] Samsung: bitmap-based indication</w:t>
      </w:r>
    </w:p>
    <w:p w14:paraId="3908B0EA" w14:textId="77777777" w:rsidR="00B84396" w:rsidRDefault="00277F3A" w:rsidP="00DD4134">
      <w:pPr>
        <w:pStyle w:val="ListParagraph"/>
      </w:pPr>
      <w:r>
        <w:t>[25] Docomo</w:t>
      </w:r>
    </w:p>
    <w:p w14:paraId="1D77E3B1" w14:textId="77777777" w:rsidR="00B84396" w:rsidRDefault="00277F3A" w:rsidP="00DD4134">
      <w:pPr>
        <w:pStyle w:val="ListParagraph"/>
      </w:pPr>
      <w:r>
        <w:t xml:space="preserve">Proposal 10: If UEs subgrouping </w:t>
      </w:r>
      <w:proofErr w:type="spellStart"/>
      <w:r>
        <w:t>can not</w:t>
      </w:r>
      <w:proofErr w:type="spellEnd"/>
      <w:r>
        <w:t xml:space="preserve"> be divided based on paging rate UE capabilities, bitmap indication should be supported for indicating subgroup information using LP-WUS</w:t>
      </w:r>
    </w:p>
    <w:p w14:paraId="1B66B93F" w14:textId="77777777" w:rsidR="00B84396" w:rsidRDefault="00277F3A" w:rsidP="00DD4134">
      <w:pPr>
        <w:pStyle w:val="ListParagraph"/>
      </w:pPr>
      <w:r>
        <w:t>Proposal 11: If codepoint-based is supported for indicating subgroup information using LP-WUS, the codepoint value enabling to wake-up all subgroups should be supported</w:t>
      </w:r>
    </w:p>
    <w:p w14:paraId="4EDD655A" w14:textId="77777777" w:rsidR="00B84396" w:rsidRDefault="00277F3A" w:rsidP="00DD4134">
      <w:pPr>
        <w:pStyle w:val="ListParagraph"/>
      </w:pPr>
      <w:r>
        <w:t>E.g., Wake-up indication for all subgroups via single/multiple codepoint value(s)</w:t>
      </w:r>
    </w:p>
    <w:p w14:paraId="1E8601C4" w14:textId="77777777" w:rsidR="00B84396" w:rsidRDefault="00277F3A" w:rsidP="00DD4134">
      <w:pPr>
        <w:pStyle w:val="ListParagraph"/>
      </w:pPr>
      <w:r>
        <w:t>Proposal 12:  For idle/inactive mode, RAN1 does not discuss further carrying additional information other than subgroup-based wake-up indication and ETWS/CMAS notification</w:t>
      </w:r>
    </w:p>
    <w:p w14:paraId="15FE8E67" w14:textId="77777777" w:rsidR="00B84396" w:rsidRDefault="00277F3A" w:rsidP="00DD4134">
      <w:pPr>
        <w:pStyle w:val="ListParagraph"/>
      </w:pPr>
      <w:r>
        <w:t>If entry/exit procedure for LP-WUS monitoring can ensure that paging misdetection performance is not impacted by LP-WUS detection, ETWS/CMAS notification should not be conveyed by LP-WUS payload</w:t>
      </w:r>
    </w:p>
    <w:p w14:paraId="61A9C2DC" w14:textId="77777777" w:rsidR="00B84396" w:rsidRDefault="00277F3A" w:rsidP="00DD4134">
      <w:pPr>
        <w:pStyle w:val="ListParagraph"/>
      </w:pPr>
      <w:r>
        <w:t>Note: LP-SS may or may not carry the cell ID information, and LP-SS or other sequence generation may or may not be associated with PCIs</w:t>
      </w:r>
    </w:p>
    <w:p w14:paraId="48A549AA" w14:textId="77777777" w:rsidR="00B84396" w:rsidRDefault="00B84396">
      <w:pPr>
        <w:rPr>
          <w:sz w:val="20"/>
          <w:szCs w:val="20"/>
        </w:rPr>
      </w:pPr>
    </w:p>
    <w:p w14:paraId="0807CD23" w14:textId="77777777" w:rsidR="00B84396" w:rsidRDefault="00277F3A">
      <w:pPr>
        <w:spacing w:after="0"/>
        <w:rPr>
          <w:sz w:val="20"/>
          <w:szCs w:val="20"/>
          <w:lang w:val="en-GB"/>
        </w:rPr>
      </w:pPr>
      <w:r>
        <w:rPr>
          <w:sz w:val="20"/>
          <w:szCs w:val="20"/>
          <w:lang w:val="en-GB"/>
        </w:rPr>
        <w:t>Maximum number of subgroups per PO</w:t>
      </w:r>
    </w:p>
    <w:p w14:paraId="2E556B0B" w14:textId="77777777" w:rsidR="00B84396" w:rsidRDefault="00277F3A" w:rsidP="00DD4134">
      <w:pPr>
        <w:pStyle w:val="ListParagraph"/>
        <w:numPr>
          <w:ilvl w:val="0"/>
          <w:numId w:val="8"/>
        </w:numPr>
      </w:pPr>
      <w:r>
        <w:t xml:space="preserve">8: [3] </w:t>
      </w:r>
      <w:proofErr w:type="spellStart"/>
      <w:r>
        <w:t>Spreadtrum</w:t>
      </w:r>
      <w:proofErr w:type="spellEnd"/>
      <w:r>
        <w:t>, [7] OPPO (as the starting point), [9] CATT, [11] Nokia, [26] QC, [27] Ericsson, [28] Nordic, [5] TCL: 8? (8 bits, max 32 bits?)</w:t>
      </w:r>
    </w:p>
    <w:p w14:paraId="1DF848BC" w14:textId="77777777" w:rsidR="00B84396" w:rsidRDefault="00277F3A" w:rsidP="00DD4134">
      <w:pPr>
        <w:pStyle w:val="ListParagraph"/>
        <w:numPr>
          <w:ilvl w:val="0"/>
          <w:numId w:val="8"/>
        </w:numPr>
      </w:pPr>
      <w:r>
        <w:t>8~16: [6] vivo, [20] MediaTek</w:t>
      </w:r>
    </w:p>
    <w:p w14:paraId="590B0F90" w14:textId="77777777" w:rsidR="00B84396" w:rsidRDefault="00277F3A" w:rsidP="00DD4134">
      <w:pPr>
        <w:pStyle w:val="ListParagraph"/>
        <w:numPr>
          <w:ilvl w:val="0"/>
          <w:numId w:val="8"/>
        </w:numPr>
      </w:pPr>
      <w:r>
        <w:t>&gt;8: [17] LG, [23] Apple</w:t>
      </w:r>
    </w:p>
    <w:p w14:paraId="1860FB28" w14:textId="77777777" w:rsidR="00B84396" w:rsidRDefault="00277F3A" w:rsidP="00DD4134">
      <w:pPr>
        <w:pStyle w:val="ListParagraph"/>
        <w:numPr>
          <w:ilvl w:val="0"/>
          <w:numId w:val="8"/>
        </w:numPr>
      </w:pPr>
      <w:r>
        <w:t xml:space="preserve">[13] </w:t>
      </w:r>
      <w:proofErr w:type="spellStart"/>
      <w:r>
        <w:t>InterDigital</w:t>
      </w:r>
      <w:proofErr w:type="spellEnd"/>
      <w:r>
        <w:t>: 16 or 32 (if implicit indication is supported) (16 bits)</w:t>
      </w:r>
    </w:p>
    <w:p w14:paraId="5B8FD9F6" w14:textId="77777777" w:rsidR="00B84396" w:rsidRDefault="00277F3A" w:rsidP="00DD4134">
      <w:pPr>
        <w:pStyle w:val="ListParagraph"/>
        <w:numPr>
          <w:ilvl w:val="0"/>
          <w:numId w:val="8"/>
        </w:numPr>
      </w:pPr>
      <w:r>
        <w:t>256: [2] Huawei (group ID, 8 bits), [10] ZTE, [21] Panasonic (16 bits)</w:t>
      </w:r>
    </w:p>
    <w:p w14:paraId="38A9A78E" w14:textId="77777777" w:rsidR="00B84396" w:rsidRDefault="00277F3A" w:rsidP="00DD4134">
      <w:pPr>
        <w:pStyle w:val="ListParagraph"/>
        <w:numPr>
          <w:ilvl w:val="0"/>
          <w:numId w:val="8"/>
        </w:numPr>
      </w:pPr>
      <w:r>
        <w:t>[12] Sony: 16 bits</w:t>
      </w:r>
    </w:p>
    <w:p w14:paraId="5F8DCFB8" w14:textId="77777777" w:rsidR="00B84396" w:rsidRDefault="00B84396">
      <w:pPr>
        <w:spacing w:after="0"/>
        <w:rPr>
          <w:sz w:val="20"/>
          <w:szCs w:val="20"/>
        </w:rPr>
      </w:pPr>
    </w:p>
    <w:p w14:paraId="5E66BD94" w14:textId="77777777" w:rsidR="00B84396" w:rsidRDefault="00277F3A">
      <w:pPr>
        <w:spacing w:after="0"/>
        <w:rPr>
          <w:sz w:val="20"/>
          <w:szCs w:val="20"/>
        </w:rPr>
      </w:pPr>
      <w:r>
        <w:rPr>
          <w:sz w:val="20"/>
          <w:szCs w:val="20"/>
          <w:lang w:val="en-GB"/>
        </w:rPr>
        <w:t>Separate/independent subgrouping for LP-WUS and PEI: [4] CMCC, [8] Xiaomi (?), [17] LG, [23] Apple, [25] Docomo, [26] QC</w:t>
      </w:r>
    </w:p>
    <w:p w14:paraId="2683BAA6" w14:textId="77777777" w:rsidR="00B84396" w:rsidRDefault="00B84396">
      <w:pPr>
        <w:spacing w:after="0"/>
        <w:rPr>
          <w:sz w:val="20"/>
          <w:szCs w:val="20"/>
          <w:lang w:val="en-GB"/>
        </w:rPr>
      </w:pPr>
    </w:p>
    <w:p w14:paraId="269C2AA7" w14:textId="77777777" w:rsidR="00B84396" w:rsidRDefault="00277F3A">
      <w:pPr>
        <w:spacing w:after="0" w:line="240" w:lineRule="auto"/>
        <w:rPr>
          <w:sz w:val="20"/>
          <w:szCs w:val="20"/>
        </w:rPr>
      </w:pPr>
      <w:r>
        <w:rPr>
          <w:sz w:val="20"/>
          <w:szCs w:val="20"/>
        </w:rPr>
        <w:t>For the mechanism to carry the subgroup-based wake-up indication,</w:t>
      </w:r>
    </w:p>
    <w:p w14:paraId="501D12EC" w14:textId="77777777" w:rsidR="00B84396" w:rsidRDefault="00277F3A" w:rsidP="00DD4134">
      <w:pPr>
        <w:pStyle w:val="ListParagraph"/>
        <w:numPr>
          <w:ilvl w:val="0"/>
          <w:numId w:val="10"/>
        </w:numPr>
      </w:pPr>
      <w:r>
        <w:t xml:space="preserve">Bitmap: [3] </w:t>
      </w:r>
      <w:proofErr w:type="spellStart"/>
      <w:r>
        <w:t>Futurewei</w:t>
      </w:r>
      <w:proofErr w:type="spellEnd"/>
      <w:r>
        <w:t xml:space="preserve">, [16] NEC (flag-based or toggle-based), [9] </w:t>
      </w:r>
      <w:proofErr w:type="spellStart"/>
      <w:r>
        <w:t>xiaomi</w:t>
      </w:r>
      <w:proofErr w:type="spellEnd"/>
    </w:p>
    <w:p w14:paraId="066BC1CD" w14:textId="77777777" w:rsidR="00B84396" w:rsidRDefault="00277F3A" w:rsidP="00DD4134">
      <w:pPr>
        <w:pStyle w:val="ListParagraph"/>
        <w:numPr>
          <w:ilvl w:val="0"/>
          <w:numId w:val="10"/>
        </w:numPr>
      </w:pPr>
      <w:r>
        <w:t>Subgroup ID: [2] HW/</w:t>
      </w:r>
      <w:proofErr w:type="spellStart"/>
      <w:r>
        <w:t>HiSi</w:t>
      </w:r>
      <w:proofErr w:type="spellEnd"/>
      <w:r>
        <w:t xml:space="preserve">, [3] </w:t>
      </w:r>
      <w:proofErr w:type="spellStart"/>
      <w:r>
        <w:t>Futurewei</w:t>
      </w:r>
      <w:proofErr w:type="spellEnd"/>
      <w:r>
        <w:t>, [5] ZTE, [20] MediaTek, [21] Sony, [26] QC</w:t>
      </w:r>
    </w:p>
    <w:p w14:paraId="6EF695AF" w14:textId="77777777" w:rsidR="00B84396" w:rsidRDefault="00B84396">
      <w:pPr>
        <w:rPr>
          <w:sz w:val="20"/>
          <w:szCs w:val="20"/>
        </w:rPr>
      </w:pPr>
    </w:p>
    <w:p w14:paraId="04D94DF8" w14:textId="77777777" w:rsidR="00B84396" w:rsidRDefault="00277F3A">
      <w:pPr>
        <w:rPr>
          <w:sz w:val="20"/>
          <w:szCs w:val="20"/>
        </w:rPr>
      </w:pPr>
      <w:r>
        <w:rPr>
          <w:sz w:val="20"/>
          <w:szCs w:val="20"/>
        </w:rPr>
        <w:t>As there are a diverse set of proposals from companies, the intention of Proposal 2-1 is to narrow down to a few options for further down-selection. Proposal 2-1 serves as the starting point of discussion. If an option is not preferred by any company, we can remove it. Additional options can be added as needed. The goal is to keep as few options as possible but still cover the different interest from companies.</w:t>
      </w:r>
    </w:p>
    <w:p w14:paraId="1F90CC15"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2-1</w:t>
      </w:r>
      <w:r>
        <w:rPr>
          <w:sz w:val="20"/>
          <w:szCs w:val="20"/>
          <w:highlight w:val="yellow"/>
          <w:lang w:val="en-GB"/>
        </w:rPr>
        <w:t>:</w:t>
      </w:r>
      <w:r>
        <w:rPr>
          <w:sz w:val="20"/>
          <w:szCs w:val="20"/>
          <w:lang w:val="en-GB"/>
        </w:rPr>
        <w:t xml:space="preserve"> </w:t>
      </w:r>
    </w:p>
    <w:p w14:paraId="10F202D2" w14:textId="77777777" w:rsidR="00B84396" w:rsidRDefault="00277F3A">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2F62E6D1" w14:textId="77777777" w:rsidR="00B84396" w:rsidRDefault="00277F3A" w:rsidP="00DD4134">
      <w:pPr>
        <w:pStyle w:val="ListParagraph"/>
      </w:pPr>
      <w:r>
        <w:t>Option 1: X = 8, Z = 8</w:t>
      </w:r>
    </w:p>
    <w:p w14:paraId="003DA012" w14:textId="77777777" w:rsidR="00B84396" w:rsidRDefault="00277F3A" w:rsidP="00DD4134">
      <w:pPr>
        <w:pStyle w:val="ListParagraph"/>
      </w:pPr>
      <w:r>
        <w:t>Option 2: X = 8, Z = 3</w:t>
      </w:r>
    </w:p>
    <w:p w14:paraId="5732723C" w14:textId="77777777" w:rsidR="00B84396" w:rsidRDefault="00277F3A" w:rsidP="00DD4134">
      <w:pPr>
        <w:pStyle w:val="ListParagraph"/>
      </w:pPr>
      <w:r>
        <w:t>Option 3: X = 16, Z = 16</w:t>
      </w:r>
    </w:p>
    <w:p w14:paraId="45553B45" w14:textId="77777777" w:rsidR="00B84396" w:rsidRDefault="00277F3A" w:rsidP="00DD4134">
      <w:pPr>
        <w:pStyle w:val="ListParagraph"/>
      </w:pPr>
      <w:r>
        <w:t>Option 4: X = 16, Z = 4</w:t>
      </w:r>
    </w:p>
    <w:p w14:paraId="71CF9543" w14:textId="77777777" w:rsidR="00B84396" w:rsidRDefault="00277F3A" w:rsidP="00DD4134">
      <w:pPr>
        <w:pStyle w:val="ListParagraph"/>
      </w:pPr>
      <w:r>
        <w:t xml:space="preserve">Option </w:t>
      </w:r>
      <w:r>
        <w:rPr>
          <w:rFonts w:hint="eastAsia"/>
        </w:rPr>
        <w:t>5</w:t>
      </w:r>
      <w:r>
        <w:t xml:space="preserve">: X = 32, Z </w:t>
      </w:r>
      <w:proofErr w:type="gramStart"/>
      <w:r>
        <w:t>= ?</w:t>
      </w:r>
      <w:proofErr w:type="gramEnd"/>
    </w:p>
    <w:p w14:paraId="439E2B51" w14:textId="77777777" w:rsidR="00B84396" w:rsidRDefault="00277F3A" w:rsidP="00DD4134">
      <w:pPr>
        <w:pStyle w:val="ListParagraph"/>
      </w:pPr>
      <w:r>
        <w:t xml:space="preserve">Option </w:t>
      </w:r>
      <w:r>
        <w:rPr>
          <w:rFonts w:hint="eastAsia"/>
        </w:rPr>
        <w:t>6</w:t>
      </w:r>
      <w:r>
        <w:t>: X = 256, Z = 16</w:t>
      </w:r>
    </w:p>
    <w:p w14:paraId="25F0A58F" w14:textId="77777777" w:rsidR="00B84396" w:rsidRDefault="00277F3A" w:rsidP="00DD4134">
      <w:pPr>
        <w:pStyle w:val="ListParagraph"/>
      </w:pPr>
      <w:r>
        <w:t>…</w:t>
      </w:r>
    </w:p>
    <w:p w14:paraId="1C0C1E57" w14:textId="77777777" w:rsidR="00B84396" w:rsidRDefault="00B84396">
      <w:pPr>
        <w:spacing w:after="0" w:line="240" w:lineRule="auto"/>
        <w:rPr>
          <w:sz w:val="20"/>
          <w:szCs w:val="20"/>
          <w:lang w:val="en-GB"/>
        </w:rPr>
      </w:pPr>
    </w:p>
    <w:p w14:paraId="17F4BCB6" w14:textId="77777777" w:rsidR="00B84396" w:rsidRDefault="00277F3A">
      <w:pPr>
        <w:spacing w:after="0" w:line="240" w:lineRule="auto"/>
        <w:rPr>
          <w:sz w:val="20"/>
          <w:szCs w:val="20"/>
          <w:lang w:val="en-GB"/>
        </w:rPr>
      </w:pPr>
      <w:r>
        <w:rPr>
          <w:sz w:val="20"/>
          <w:szCs w:val="20"/>
          <w:lang w:val="en-GB"/>
        </w:rPr>
        <w:t>Please provide your comments on the options (to add/delete/modify) and your preferred option(s).</w:t>
      </w:r>
    </w:p>
    <w:tbl>
      <w:tblPr>
        <w:tblStyle w:val="TableGrid"/>
        <w:tblW w:w="0" w:type="auto"/>
        <w:tblLook w:val="04A0" w:firstRow="1" w:lastRow="0" w:firstColumn="1" w:lastColumn="0" w:noHBand="0" w:noVBand="1"/>
      </w:tblPr>
      <w:tblGrid>
        <w:gridCol w:w="1150"/>
        <w:gridCol w:w="8200"/>
      </w:tblGrid>
      <w:tr w:rsidR="00B84396" w14:paraId="3B9EF85B" w14:textId="77777777" w:rsidTr="00EE7746">
        <w:tc>
          <w:tcPr>
            <w:tcW w:w="1150" w:type="dxa"/>
            <w:shd w:val="clear" w:color="auto" w:fill="9CC2E5" w:themeFill="accent5" w:themeFillTint="99"/>
          </w:tcPr>
          <w:p w14:paraId="22F84213"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290B8FF8" w14:textId="77777777" w:rsidR="00B84396" w:rsidRDefault="00277F3A">
            <w:pPr>
              <w:spacing w:after="0"/>
              <w:rPr>
                <w:b/>
                <w:bCs/>
                <w:sz w:val="20"/>
                <w:szCs w:val="20"/>
                <w:lang w:val="en-GB"/>
              </w:rPr>
            </w:pPr>
            <w:r>
              <w:rPr>
                <w:b/>
                <w:bCs/>
                <w:sz w:val="20"/>
                <w:szCs w:val="20"/>
                <w:lang w:val="en-GB"/>
              </w:rPr>
              <w:t>Comments</w:t>
            </w:r>
          </w:p>
        </w:tc>
      </w:tr>
      <w:tr w:rsidR="00B84396" w14:paraId="7DC60CD4" w14:textId="77777777" w:rsidTr="00EE7746">
        <w:tc>
          <w:tcPr>
            <w:tcW w:w="1150" w:type="dxa"/>
          </w:tcPr>
          <w:p w14:paraId="5CAA9E0A"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187DBD74" w14:textId="77777777" w:rsidR="00B84396" w:rsidRDefault="00277F3A">
            <w:pPr>
              <w:spacing w:after="0"/>
              <w:rPr>
                <w:rFonts w:eastAsiaTheme="minorEastAsia"/>
                <w:sz w:val="20"/>
                <w:szCs w:val="20"/>
              </w:rPr>
            </w:pPr>
            <w:r>
              <w:rPr>
                <w:rFonts w:eastAsiaTheme="minorEastAsia" w:hint="eastAsia"/>
                <w:sz w:val="20"/>
                <w:szCs w:val="20"/>
              </w:rPr>
              <w:t xml:space="preserve">X=256, Z=24. </w:t>
            </w:r>
          </w:p>
          <w:p w14:paraId="2AD9BA1F" w14:textId="77777777" w:rsidR="00B84396" w:rsidRDefault="00277F3A">
            <w:pPr>
              <w:spacing w:after="0"/>
              <w:rPr>
                <w:rFonts w:eastAsiaTheme="minorEastAsia"/>
                <w:sz w:val="20"/>
                <w:szCs w:val="20"/>
              </w:rPr>
            </w:pPr>
            <w:r>
              <w:rPr>
                <w:rFonts w:eastAsiaTheme="minorEastAsia" w:hint="eastAsia"/>
                <w:sz w:val="20"/>
                <w:szCs w:val="20"/>
              </w:rPr>
              <w:t xml:space="preserve">Larger payload size help NW improve the spectrum </w:t>
            </w:r>
            <w:proofErr w:type="gramStart"/>
            <w:r>
              <w:rPr>
                <w:rFonts w:eastAsiaTheme="minorEastAsia" w:hint="eastAsia"/>
                <w:sz w:val="20"/>
                <w:szCs w:val="20"/>
              </w:rPr>
              <w:t>efficiency, and</w:t>
            </w:r>
            <w:proofErr w:type="gramEnd"/>
            <w:r>
              <w:rPr>
                <w:rFonts w:eastAsiaTheme="minorEastAsia" w:hint="eastAsia"/>
                <w:sz w:val="20"/>
                <w:szCs w:val="20"/>
              </w:rPr>
              <w:t xml:space="preserve"> provide the maximum flexibility for the NW to configure the payload size and number of subgroups for different scenarios.</w:t>
            </w:r>
          </w:p>
        </w:tc>
      </w:tr>
      <w:tr w:rsidR="0006210C" w14:paraId="44D2EA64" w14:textId="77777777" w:rsidTr="00EE7746">
        <w:tc>
          <w:tcPr>
            <w:tcW w:w="1150" w:type="dxa"/>
          </w:tcPr>
          <w:p w14:paraId="4881E0B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3995D9D7"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support either option 5 with Z = 16 or Option 6.</w:t>
            </w:r>
          </w:p>
        </w:tc>
      </w:tr>
      <w:tr w:rsidR="00DC34F9" w14:paraId="1CDAE56C" w14:textId="77777777" w:rsidTr="00EE7746">
        <w:tc>
          <w:tcPr>
            <w:tcW w:w="1150" w:type="dxa"/>
          </w:tcPr>
          <w:p w14:paraId="31E70B7D" w14:textId="1FD6AFE4"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200" w:type="dxa"/>
          </w:tcPr>
          <w:p w14:paraId="07B09899" w14:textId="4AF08FF6" w:rsidR="00DC34F9" w:rsidRPr="00DC34F9" w:rsidRDefault="00DC34F9" w:rsidP="00DC34F9">
            <w:pPr>
              <w:spacing w:after="0"/>
              <w:rPr>
                <w:rFonts w:eastAsiaTheme="minorEastAsia"/>
                <w:sz w:val="20"/>
                <w:szCs w:val="20"/>
                <w:lang w:val="en-GB"/>
              </w:rPr>
            </w:pPr>
            <w:r>
              <w:rPr>
                <w:rFonts w:eastAsiaTheme="minorEastAsia"/>
                <w:sz w:val="20"/>
                <w:szCs w:val="20"/>
                <w:lang w:val="en-GB"/>
              </w:rPr>
              <w:t>If bitmap is adopted, we support option 1/3; if codepoint is adopted, we think X=</w:t>
            </w:r>
            <w:proofErr w:type="gramStart"/>
            <w:r>
              <w:rPr>
                <w:rFonts w:eastAsiaTheme="minorEastAsia"/>
                <w:sz w:val="20"/>
                <w:szCs w:val="20"/>
                <w:lang w:val="en-GB"/>
              </w:rPr>
              <w:t>256,Z</w:t>
            </w:r>
            <w:proofErr w:type="gramEnd"/>
            <w:r>
              <w:rPr>
                <w:rFonts w:eastAsiaTheme="minorEastAsia"/>
                <w:sz w:val="20"/>
                <w:szCs w:val="20"/>
                <w:lang w:val="en-GB"/>
              </w:rPr>
              <w:t xml:space="preserve">=8 or Z=16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reasonable</w:t>
            </w:r>
          </w:p>
        </w:tc>
      </w:tr>
      <w:tr w:rsidR="00AC010B" w14:paraId="4DAA851D" w14:textId="77777777" w:rsidTr="00EE7746">
        <w:tc>
          <w:tcPr>
            <w:tcW w:w="1150" w:type="dxa"/>
          </w:tcPr>
          <w:p w14:paraId="7EE4DE09" w14:textId="0FE21708"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2D2709AA" w14:textId="6F9A48F2"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Support option 4 or option 5.  </w:t>
            </w:r>
          </w:p>
        </w:tc>
      </w:tr>
      <w:tr w:rsidR="00EE7746" w14:paraId="00011403" w14:textId="77777777" w:rsidTr="00EE7746">
        <w:tc>
          <w:tcPr>
            <w:tcW w:w="1150" w:type="dxa"/>
          </w:tcPr>
          <w:p w14:paraId="4CCC751C" w14:textId="2FA0A8BF"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AB5801F" w14:textId="10FB1A2A" w:rsidR="00EE7746" w:rsidRDefault="00EE7746" w:rsidP="00EE7746">
            <w:pPr>
              <w:spacing w:after="0"/>
              <w:rPr>
                <w:rFonts w:eastAsia="Malgun Gothic"/>
                <w:sz w:val="20"/>
                <w:szCs w:val="20"/>
                <w:lang w:val="en-GB" w:eastAsia="ko-KR"/>
              </w:rPr>
            </w:pPr>
            <w:r>
              <w:rPr>
                <w:rFonts w:eastAsiaTheme="minorEastAsia"/>
                <w:sz w:val="20"/>
                <w:szCs w:val="20"/>
                <w:lang w:val="en-GB"/>
              </w:rPr>
              <w:t xml:space="preserve">In our companion paper Ag. 9.6.1 observed that 8 sub-groups would suffice in most scenarios. I.e. X=8. The payload size range 8 -16 </w:t>
            </w:r>
            <w:proofErr w:type="gramStart"/>
            <w:r>
              <w:rPr>
                <w:rFonts w:eastAsiaTheme="minorEastAsia"/>
                <w:sz w:val="20"/>
                <w:szCs w:val="20"/>
                <w:lang w:val="en-GB"/>
              </w:rPr>
              <w:t>was considered to be</w:t>
            </w:r>
            <w:proofErr w:type="gramEnd"/>
            <w:r>
              <w:rPr>
                <w:rFonts w:eastAsiaTheme="minorEastAsia"/>
                <w:sz w:val="20"/>
                <w:szCs w:val="20"/>
                <w:lang w:val="en-GB"/>
              </w:rPr>
              <w:t xml:space="preserve"> sufficient to ensure other metrics like false alarms. Should the number of bits be </w:t>
            </w:r>
            <w:proofErr w:type="gramStart"/>
            <w:r>
              <w:rPr>
                <w:rFonts w:eastAsiaTheme="minorEastAsia"/>
                <w:sz w:val="20"/>
                <w:szCs w:val="20"/>
                <w:lang w:val="en-GB"/>
              </w:rPr>
              <w:t>actually agreed</w:t>
            </w:r>
            <w:proofErr w:type="gramEnd"/>
            <w:r>
              <w:rPr>
                <w:rFonts w:eastAsiaTheme="minorEastAsia"/>
                <w:sz w:val="20"/>
                <w:szCs w:val="20"/>
                <w:lang w:val="en-GB"/>
              </w:rPr>
              <w:t xml:space="preserve"> under ag. 9.6.1?</w:t>
            </w:r>
          </w:p>
        </w:tc>
      </w:tr>
      <w:tr w:rsidR="00D2152F" w14:paraId="6F6CECE4" w14:textId="77777777" w:rsidTr="00D2152F">
        <w:tc>
          <w:tcPr>
            <w:tcW w:w="1150" w:type="dxa"/>
          </w:tcPr>
          <w:p w14:paraId="517E8820" w14:textId="77777777" w:rsidR="00D2152F" w:rsidRDefault="00D2152F" w:rsidP="001E6861">
            <w:pPr>
              <w:spacing w:after="0"/>
              <w:rPr>
                <w:rFonts w:eastAsiaTheme="minorEastAsia"/>
                <w:sz w:val="20"/>
                <w:szCs w:val="20"/>
              </w:rPr>
            </w:pPr>
            <w:r>
              <w:rPr>
                <w:rFonts w:eastAsiaTheme="minorEastAsia"/>
                <w:sz w:val="20"/>
                <w:szCs w:val="20"/>
              </w:rPr>
              <w:t>Qualcomm</w:t>
            </w:r>
          </w:p>
        </w:tc>
        <w:tc>
          <w:tcPr>
            <w:tcW w:w="8200" w:type="dxa"/>
          </w:tcPr>
          <w:p w14:paraId="7E39187A" w14:textId="77777777" w:rsidR="00D2152F" w:rsidRDefault="00D2152F" w:rsidP="001E6861">
            <w:pPr>
              <w:spacing w:after="0"/>
              <w:rPr>
                <w:rFonts w:eastAsiaTheme="minorEastAsia"/>
                <w:sz w:val="20"/>
                <w:szCs w:val="20"/>
                <w:lang w:val="en-GB"/>
              </w:rPr>
            </w:pPr>
            <w:r>
              <w:rPr>
                <w:rFonts w:eastAsiaTheme="minorEastAsia"/>
                <w:sz w:val="20"/>
                <w:szCs w:val="20"/>
                <w:lang w:val="en-GB"/>
              </w:rPr>
              <w:t xml:space="preserve">We prefer option 2 and can consider </w:t>
            </w:r>
            <w:proofErr w:type="gramStart"/>
            <w:r>
              <w:rPr>
                <w:rFonts w:eastAsiaTheme="minorEastAsia"/>
                <w:sz w:val="20"/>
                <w:szCs w:val="20"/>
                <w:lang w:val="en-GB"/>
              </w:rPr>
              <w:t>to further</w:t>
            </w:r>
            <w:proofErr w:type="gramEnd"/>
            <w:r>
              <w:rPr>
                <w:rFonts w:eastAsiaTheme="minorEastAsia"/>
                <w:sz w:val="20"/>
                <w:szCs w:val="20"/>
                <w:lang w:val="en-GB"/>
              </w:rPr>
              <w:t xml:space="preserve"> study option 4.</w:t>
            </w:r>
          </w:p>
        </w:tc>
      </w:tr>
      <w:tr w:rsidR="00D72091" w14:paraId="019271A4" w14:textId="77777777" w:rsidTr="00D2152F">
        <w:tc>
          <w:tcPr>
            <w:tcW w:w="1150" w:type="dxa"/>
          </w:tcPr>
          <w:p w14:paraId="571CFCD8" w14:textId="2CFCFA0E"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0E1CCA88" w14:textId="0011A888"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Either Option 1 or Option 2. </w:t>
            </w:r>
          </w:p>
        </w:tc>
      </w:tr>
      <w:tr w:rsidR="00DC68A2" w14:paraId="002D8F64" w14:textId="77777777" w:rsidTr="00D2152F">
        <w:tc>
          <w:tcPr>
            <w:tcW w:w="1150" w:type="dxa"/>
          </w:tcPr>
          <w:p w14:paraId="1EE8F053" w14:textId="664F49C1"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69586BD4" w14:textId="0ACD5DEA" w:rsidR="00DC68A2" w:rsidRDefault="00DC68A2" w:rsidP="00DC68A2">
            <w:pPr>
              <w:spacing w:after="0"/>
              <w:rPr>
                <w:rFonts w:eastAsiaTheme="minorEastAsia"/>
                <w:sz w:val="20"/>
                <w:szCs w:val="20"/>
                <w:lang w:val="en-GB"/>
              </w:rPr>
            </w:pPr>
            <w:r>
              <w:rPr>
                <w:rFonts w:eastAsiaTheme="minorEastAsia"/>
                <w:sz w:val="20"/>
                <w:szCs w:val="20"/>
                <w:lang w:val="en-GB"/>
              </w:rPr>
              <w:t>Support option 3.</w:t>
            </w:r>
          </w:p>
        </w:tc>
      </w:tr>
      <w:tr w:rsidR="00DB44C0" w14:paraId="1775D618" w14:textId="77777777" w:rsidTr="00D2152F">
        <w:tc>
          <w:tcPr>
            <w:tcW w:w="1150" w:type="dxa"/>
          </w:tcPr>
          <w:p w14:paraId="1D4FE181" w14:textId="02E63E34" w:rsidR="00DB44C0" w:rsidRDefault="00DB44C0" w:rsidP="00DC68A2">
            <w:pPr>
              <w:spacing w:after="0"/>
              <w:rPr>
                <w:rFonts w:eastAsiaTheme="minorEastAsia"/>
                <w:sz w:val="20"/>
                <w:szCs w:val="20"/>
              </w:rPr>
            </w:pPr>
            <w:r>
              <w:rPr>
                <w:rFonts w:eastAsiaTheme="minorEastAsia" w:hint="eastAsia"/>
                <w:sz w:val="20"/>
                <w:szCs w:val="20"/>
              </w:rPr>
              <w:t>Sharp</w:t>
            </w:r>
          </w:p>
        </w:tc>
        <w:tc>
          <w:tcPr>
            <w:tcW w:w="8200" w:type="dxa"/>
          </w:tcPr>
          <w:p w14:paraId="1C8AE4BD" w14:textId="43863ADC" w:rsidR="00DB44C0" w:rsidRDefault="005E3931" w:rsidP="00DC68A2">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refer option 3</w:t>
            </w:r>
          </w:p>
        </w:tc>
      </w:tr>
      <w:tr w:rsidR="0070776F" w14:paraId="29ED50DD" w14:textId="77777777" w:rsidTr="00D2152F">
        <w:tc>
          <w:tcPr>
            <w:tcW w:w="1150" w:type="dxa"/>
          </w:tcPr>
          <w:p w14:paraId="7E064BA7" w14:textId="0C8A2393"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52914412" w14:textId="2A836957"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support option 5. </w:t>
            </w:r>
          </w:p>
        </w:tc>
      </w:tr>
      <w:tr w:rsidR="001B6032" w14:paraId="7218D41C" w14:textId="77777777" w:rsidTr="00D2152F">
        <w:tc>
          <w:tcPr>
            <w:tcW w:w="1150" w:type="dxa"/>
          </w:tcPr>
          <w:p w14:paraId="3CCF1FED" w14:textId="655B6979" w:rsidR="001B6032" w:rsidRDefault="001B6032" w:rsidP="001B6032">
            <w:pPr>
              <w:spacing w:after="0"/>
              <w:rPr>
                <w:rFonts w:eastAsia="Malgun Gothic"/>
                <w:sz w:val="20"/>
                <w:szCs w:val="20"/>
                <w:lang w:eastAsia="ko-KR"/>
              </w:rPr>
            </w:pPr>
            <w:r>
              <w:rPr>
                <w:rFonts w:eastAsiaTheme="minorEastAsia" w:hint="eastAsia"/>
                <w:sz w:val="20"/>
                <w:szCs w:val="20"/>
              </w:rPr>
              <w:t>O</w:t>
            </w:r>
            <w:r>
              <w:rPr>
                <w:rFonts w:eastAsiaTheme="minorEastAsia"/>
                <w:sz w:val="20"/>
                <w:szCs w:val="20"/>
              </w:rPr>
              <w:t>PPO</w:t>
            </w:r>
          </w:p>
        </w:tc>
        <w:tc>
          <w:tcPr>
            <w:tcW w:w="8200" w:type="dxa"/>
          </w:tcPr>
          <w:p w14:paraId="71089A6A" w14:textId="7EEA309A" w:rsidR="001B6032" w:rsidRDefault="001B6032" w:rsidP="001B6032">
            <w:pPr>
              <w:spacing w:after="0"/>
              <w:rPr>
                <w:rFonts w:eastAsia="Malgun Gothic"/>
                <w:sz w:val="20"/>
                <w:szCs w:val="20"/>
                <w:lang w:val="en-GB" w:eastAsia="ko-KR"/>
              </w:rPr>
            </w:pPr>
            <w:r>
              <w:rPr>
                <w:rFonts w:eastAsiaTheme="minorEastAsia" w:hint="eastAsia"/>
                <w:sz w:val="20"/>
                <w:szCs w:val="20"/>
                <w:lang w:val="en-GB"/>
              </w:rPr>
              <w:t>W</w:t>
            </w:r>
            <w:r>
              <w:rPr>
                <w:rFonts w:eastAsiaTheme="minorEastAsia"/>
                <w:sz w:val="20"/>
                <w:szCs w:val="20"/>
                <w:lang w:val="en-GB"/>
              </w:rPr>
              <w:t xml:space="preserve">e prefer Option1.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list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OK.</w:t>
            </w:r>
          </w:p>
        </w:tc>
      </w:tr>
      <w:tr w:rsidR="00501603" w14:paraId="1E426D1E" w14:textId="77777777" w:rsidTr="00D2152F">
        <w:tc>
          <w:tcPr>
            <w:tcW w:w="1150" w:type="dxa"/>
          </w:tcPr>
          <w:p w14:paraId="0EF5004B" w14:textId="11906C5B" w:rsidR="00501603" w:rsidRDefault="00501603" w:rsidP="001B6032">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Pr>
          <w:p w14:paraId="6818E628" w14:textId="2BEB671A" w:rsidR="00501603" w:rsidRDefault="00501603" w:rsidP="001B6032">
            <w:pPr>
              <w:spacing w:after="0"/>
              <w:rPr>
                <w:rFonts w:eastAsiaTheme="minorEastAsia"/>
                <w:sz w:val="20"/>
                <w:szCs w:val="20"/>
                <w:lang w:val="en-GB"/>
              </w:rPr>
            </w:pPr>
            <w:r>
              <w:rPr>
                <w:rFonts w:eastAsiaTheme="minorEastAsia"/>
                <w:sz w:val="20"/>
                <w:szCs w:val="20"/>
                <w:lang w:val="en-GB"/>
              </w:rPr>
              <w:t>Option 4</w:t>
            </w:r>
          </w:p>
        </w:tc>
      </w:tr>
    </w:tbl>
    <w:p w14:paraId="14A030C9" w14:textId="77777777" w:rsidR="00B84396" w:rsidRPr="00D2152F" w:rsidRDefault="00B84396"/>
    <w:p w14:paraId="607C4C9C"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1B93E25A" w14:textId="77777777" w:rsidR="00B84396" w:rsidRDefault="00277F3A">
      <w:pPr>
        <w:spacing w:after="0" w:line="240" w:lineRule="auto"/>
        <w:rPr>
          <w:sz w:val="20"/>
          <w:szCs w:val="20"/>
        </w:rPr>
      </w:pPr>
      <w:r>
        <w:rPr>
          <w:sz w:val="20"/>
          <w:szCs w:val="20"/>
        </w:rPr>
        <w:t>Support separate subgrouping configurations for LP-WUS and PEI.</w:t>
      </w:r>
    </w:p>
    <w:p w14:paraId="135F5CD5" w14:textId="77777777" w:rsidR="00B84396" w:rsidRDefault="00277F3A" w:rsidP="00DD4134">
      <w:pPr>
        <w:pStyle w:val="ListParagraph"/>
        <w:numPr>
          <w:ilvl w:val="0"/>
          <w:numId w:val="11"/>
        </w:numPr>
      </w:pPr>
      <w:r>
        <w:t>Details are left to RAN2 to decide.</w:t>
      </w:r>
    </w:p>
    <w:tbl>
      <w:tblPr>
        <w:tblStyle w:val="TableGrid"/>
        <w:tblW w:w="0" w:type="auto"/>
        <w:tblLook w:val="04A0" w:firstRow="1" w:lastRow="0" w:firstColumn="1" w:lastColumn="0" w:noHBand="0" w:noVBand="1"/>
      </w:tblPr>
      <w:tblGrid>
        <w:gridCol w:w="1150"/>
        <w:gridCol w:w="8200"/>
      </w:tblGrid>
      <w:tr w:rsidR="00B84396" w14:paraId="107A10F4" w14:textId="77777777" w:rsidTr="00EE7746">
        <w:tc>
          <w:tcPr>
            <w:tcW w:w="1150" w:type="dxa"/>
            <w:shd w:val="clear" w:color="auto" w:fill="9CC2E5" w:themeFill="accent5" w:themeFillTint="99"/>
          </w:tcPr>
          <w:p w14:paraId="4C790B74"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5AB94432" w14:textId="77777777" w:rsidR="00B84396" w:rsidRDefault="00277F3A">
            <w:pPr>
              <w:spacing w:after="0"/>
              <w:rPr>
                <w:b/>
                <w:bCs/>
                <w:sz w:val="20"/>
                <w:szCs w:val="20"/>
                <w:lang w:val="en-GB"/>
              </w:rPr>
            </w:pPr>
            <w:r>
              <w:rPr>
                <w:b/>
                <w:bCs/>
                <w:sz w:val="20"/>
                <w:szCs w:val="20"/>
                <w:lang w:val="en-GB"/>
              </w:rPr>
              <w:t>Comments</w:t>
            </w:r>
          </w:p>
        </w:tc>
      </w:tr>
      <w:tr w:rsidR="00B84396" w14:paraId="4C6FED00" w14:textId="77777777" w:rsidTr="00EE7746">
        <w:tc>
          <w:tcPr>
            <w:tcW w:w="1150" w:type="dxa"/>
          </w:tcPr>
          <w:p w14:paraId="35E90B80"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486B0371" w14:textId="77777777" w:rsidR="00B84396" w:rsidRDefault="00277F3A">
            <w:pPr>
              <w:spacing w:after="0"/>
              <w:rPr>
                <w:rFonts w:eastAsiaTheme="minorEastAsia"/>
                <w:sz w:val="20"/>
                <w:szCs w:val="20"/>
              </w:rPr>
            </w:pPr>
            <w:r>
              <w:rPr>
                <w:rFonts w:eastAsiaTheme="minorEastAsia" w:hint="eastAsia"/>
                <w:sz w:val="20"/>
                <w:szCs w:val="20"/>
              </w:rPr>
              <w:t>Yes</w:t>
            </w:r>
          </w:p>
        </w:tc>
      </w:tr>
      <w:tr w:rsidR="00A23FA9" w14:paraId="355D8E8A" w14:textId="77777777" w:rsidTr="00EE7746">
        <w:tc>
          <w:tcPr>
            <w:tcW w:w="1150" w:type="dxa"/>
          </w:tcPr>
          <w:p w14:paraId="7CE408DD" w14:textId="77777777" w:rsidR="00A23FA9" w:rsidRDefault="00A23FA9" w:rsidP="00A23FA9">
            <w:pPr>
              <w:spacing w:after="0"/>
              <w:rPr>
                <w:rFonts w:eastAsiaTheme="minorEastAsia"/>
                <w:sz w:val="20"/>
                <w:szCs w:val="20"/>
              </w:rPr>
            </w:pPr>
            <w:r>
              <w:rPr>
                <w:rFonts w:eastAsia="SimSun"/>
                <w:sz w:val="20"/>
                <w:szCs w:val="20"/>
              </w:rPr>
              <w:t>CMCC</w:t>
            </w:r>
          </w:p>
        </w:tc>
        <w:tc>
          <w:tcPr>
            <w:tcW w:w="8200" w:type="dxa"/>
          </w:tcPr>
          <w:p w14:paraId="53350DC1" w14:textId="77777777" w:rsidR="00A23FA9" w:rsidRDefault="00A23FA9" w:rsidP="00A23FA9">
            <w:pPr>
              <w:spacing w:after="0"/>
              <w:rPr>
                <w:rFonts w:eastAsiaTheme="minorEastAsia"/>
                <w:sz w:val="20"/>
                <w:szCs w:val="20"/>
                <w:lang w:val="en-GB"/>
              </w:rPr>
            </w:pPr>
            <w:r>
              <w:rPr>
                <w:rFonts w:eastAsiaTheme="minorEastAsia"/>
                <w:sz w:val="20"/>
                <w:szCs w:val="20"/>
                <w:lang w:val="en-GB"/>
              </w:rPr>
              <w:t>Support</w:t>
            </w:r>
          </w:p>
        </w:tc>
      </w:tr>
      <w:tr w:rsidR="0006210C" w14:paraId="10E25D3E" w14:textId="77777777" w:rsidTr="00EE7746">
        <w:tc>
          <w:tcPr>
            <w:tcW w:w="1150" w:type="dxa"/>
          </w:tcPr>
          <w:p w14:paraId="20C7DF7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2ED3DD6D"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are OK with proposal</w:t>
            </w:r>
          </w:p>
        </w:tc>
      </w:tr>
      <w:tr w:rsidR="00DC34F9" w14:paraId="675E1E93" w14:textId="77777777" w:rsidTr="00EE7746">
        <w:tc>
          <w:tcPr>
            <w:tcW w:w="1150" w:type="dxa"/>
          </w:tcPr>
          <w:p w14:paraId="702C149C" w14:textId="71EDE700" w:rsidR="00DC34F9" w:rsidRDefault="00DC34F9" w:rsidP="00DC34F9">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200" w:type="dxa"/>
          </w:tcPr>
          <w:p w14:paraId="661FA732" w14:textId="4EC3EAE7"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5D6F2A7C" w14:textId="77777777" w:rsidTr="00EE7746">
        <w:tc>
          <w:tcPr>
            <w:tcW w:w="1150" w:type="dxa"/>
          </w:tcPr>
          <w:p w14:paraId="502996DD" w14:textId="0BABB1A1"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668D7FDD" w14:textId="54CA2BC1" w:rsidR="00AC010B" w:rsidRDefault="00AC010B" w:rsidP="00AC010B">
            <w:pPr>
              <w:spacing w:after="0"/>
              <w:rPr>
                <w:rFonts w:eastAsiaTheme="minorEastAsia"/>
                <w:sz w:val="20"/>
                <w:szCs w:val="20"/>
                <w:lang w:val="en-GB"/>
              </w:rPr>
            </w:pPr>
            <w:r>
              <w:rPr>
                <w:rFonts w:eastAsia="Malgun Gothic" w:hint="eastAsia"/>
                <w:sz w:val="20"/>
                <w:szCs w:val="20"/>
                <w:lang w:val="en-GB" w:eastAsia="ko-KR"/>
              </w:rPr>
              <w:t>Fine</w:t>
            </w:r>
          </w:p>
        </w:tc>
      </w:tr>
      <w:tr w:rsidR="00EE7746" w14:paraId="3AC35F14" w14:textId="77777777" w:rsidTr="00EE7746">
        <w:tc>
          <w:tcPr>
            <w:tcW w:w="1150" w:type="dxa"/>
          </w:tcPr>
          <w:p w14:paraId="04554589" w14:textId="0CE6A9C9"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6594BF2" w14:textId="588D7974" w:rsidR="00EE7746" w:rsidRDefault="00EE7746" w:rsidP="00EE7746">
            <w:pPr>
              <w:spacing w:after="0"/>
              <w:rPr>
                <w:rFonts w:eastAsia="Malgun Gothic"/>
                <w:sz w:val="20"/>
                <w:szCs w:val="20"/>
                <w:lang w:val="en-GB" w:eastAsia="ko-KR"/>
              </w:rPr>
            </w:pPr>
            <w:r>
              <w:rPr>
                <w:rFonts w:eastAsiaTheme="minorEastAsia"/>
                <w:sz w:val="20"/>
                <w:szCs w:val="20"/>
                <w:lang w:val="en-GB"/>
              </w:rPr>
              <w:t xml:space="preserve">Do not support. I think the overall decision </w:t>
            </w:r>
            <w:proofErr w:type="gramStart"/>
            <w:r>
              <w:rPr>
                <w:rFonts w:eastAsiaTheme="minorEastAsia"/>
                <w:sz w:val="20"/>
                <w:szCs w:val="20"/>
                <w:lang w:val="en-GB"/>
              </w:rPr>
              <w:t>whether or not</w:t>
            </w:r>
            <w:proofErr w:type="gramEnd"/>
            <w:r>
              <w:rPr>
                <w:rFonts w:eastAsiaTheme="minorEastAsia"/>
                <w:sz w:val="20"/>
                <w:szCs w:val="20"/>
                <w:lang w:val="en-GB"/>
              </w:rPr>
              <w:t xml:space="preserve"> to support separate sub-group configuration for LP-WUS and PEI should be left for RAN2. From power saving perspective, due to large MR transition energy, the benefits are marginal, thus does not seem necessary to require RAN2 to support this complexity from this perspective. </w:t>
            </w:r>
          </w:p>
        </w:tc>
      </w:tr>
      <w:tr w:rsidR="0060084E" w14:paraId="4F36CAE8" w14:textId="77777777" w:rsidTr="0060084E">
        <w:tc>
          <w:tcPr>
            <w:tcW w:w="1150" w:type="dxa"/>
          </w:tcPr>
          <w:p w14:paraId="27600799" w14:textId="77777777" w:rsidR="0060084E" w:rsidRDefault="0060084E" w:rsidP="001E6861">
            <w:pPr>
              <w:spacing w:after="0"/>
              <w:rPr>
                <w:rFonts w:eastAsiaTheme="minorEastAsia"/>
                <w:sz w:val="20"/>
                <w:szCs w:val="20"/>
              </w:rPr>
            </w:pPr>
            <w:r>
              <w:rPr>
                <w:rFonts w:eastAsiaTheme="minorEastAsia"/>
                <w:sz w:val="20"/>
                <w:szCs w:val="20"/>
              </w:rPr>
              <w:t>Qualcomm</w:t>
            </w:r>
          </w:p>
        </w:tc>
        <w:tc>
          <w:tcPr>
            <w:tcW w:w="8200" w:type="dxa"/>
          </w:tcPr>
          <w:p w14:paraId="2A10526C" w14:textId="77777777" w:rsidR="0060084E" w:rsidRDefault="0060084E" w:rsidP="001E6861">
            <w:pPr>
              <w:spacing w:after="0"/>
              <w:rPr>
                <w:rFonts w:eastAsiaTheme="minorEastAsia"/>
                <w:sz w:val="20"/>
                <w:szCs w:val="20"/>
                <w:lang w:val="en-GB"/>
              </w:rPr>
            </w:pPr>
            <w:r>
              <w:rPr>
                <w:rFonts w:eastAsiaTheme="minorEastAsia"/>
                <w:sz w:val="20"/>
                <w:szCs w:val="20"/>
                <w:lang w:val="en-GB"/>
              </w:rPr>
              <w:t>Support the proposal.</w:t>
            </w:r>
          </w:p>
        </w:tc>
      </w:tr>
      <w:tr w:rsidR="00D72091" w14:paraId="372D8AFA" w14:textId="77777777" w:rsidTr="0060084E">
        <w:tc>
          <w:tcPr>
            <w:tcW w:w="1150" w:type="dxa"/>
          </w:tcPr>
          <w:p w14:paraId="41BB8D05" w14:textId="48B37101"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531DBECC" w14:textId="270320C3"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Depends on RAN2 discussion. </w:t>
            </w:r>
          </w:p>
        </w:tc>
      </w:tr>
      <w:tr w:rsidR="00DC68A2" w14:paraId="0C91E219" w14:textId="77777777" w:rsidTr="0060084E">
        <w:tc>
          <w:tcPr>
            <w:tcW w:w="1150" w:type="dxa"/>
          </w:tcPr>
          <w:p w14:paraId="536684F7" w14:textId="604702DF"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1F07E2BB" w14:textId="1F461BC6" w:rsidR="00DC68A2" w:rsidRDefault="00DC68A2" w:rsidP="00DC68A2">
            <w:pPr>
              <w:spacing w:after="0"/>
              <w:rPr>
                <w:rFonts w:eastAsiaTheme="minorEastAsia"/>
                <w:sz w:val="20"/>
                <w:szCs w:val="20"/>
                <w:lang w:val="en-GB"/>
              </w:rPr>
            </w:pPr>
            <w:r>
              <w:rPr>
                <w:rFonts w:eastAsiaTheme="minorEastAsia"/>
                <w:sz w:val="20"/>
                <w:szCs w:val="20"/>
                <w:lang w:val="en-GB"/>
              </w:rPr>
              <w:t>It should be discussed in RAN2.</w:t>
            </w:r>
          </w:p>
        </w:tc>
      </w:tr>
      <w:tr w:rsidR="0070776F" w14:paraId="2EB88F72" w14:textId="77777777" w:rsidTr="0060084E">
        <w:tc>
          <w:tcPr>
            <w:tcW w:w="1150" w:type="dxa"/>
          </w:tcPr>
          <w:p w14:paraId="39149A82" w14:textId="30691DE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6678433E" w14:textId="3812EA65" w:rsidR="0070776F" w:rsidRP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Support</w:t>
            </w:r>
          </w:p>
        </w:tc>
      </w:tr>
      <w:tr w:rsidR="00F41123" w14:paraId="6C0EE1BE" w14:textId="77777777" w:rsidTr="0060084E">
        <w:tc>
          <w:tcPr>
            <w:tcW w:w="1150" w:type="dxa"/>
          </w:tcPr>
          <w:p w14:paraId="7C2FEB52" w14:textId="6B8E1BBB" w:rsidR="00F41123" w:rsidRDefault="00F41123" w:rsidP="0070776F">
            <w:pPr>
              <w:spacing w:after="0"/>
              <w:rPr>
                <w:rFonts w:eastAsia="Malgun Gothic"/>
                <w:sz w:val="20"/>
                <w:szCs w:val="20"/>
                <w:lang w:eastAsia="ko-KR"/>
              </w:rPr>
            </w:pPr>
            <w:r>
              <w:rPr>
                <w:rFonts w:eastAsia="Malgun Gothic"/>
                <w:sz w:val="20"/>
                <w:szCs w:val="20"/>
                <w:lang w:eastAsia="ko-KR"/>
              </w:rPr>
              <w:t>Panasonic</w:t>
            </w:r>
          </w:p>
        </w:tc>
        <w:tc>
          <w:tcPr>
            <w:tcW w:w="8200" w:type="dxa"/>
          </w:tcPr>
          <w:p w14:paraId="5563ADC9" w14:textId="2482C20F" w:rsidR="00F41123" w:rsidRDefault="00F41123" w:rsidP="0070776F">
            <w:pPr>
              <w:spacing w:after="0"/>
              <w:rPr>
                <w:rFonts w:eastAsia="Malgun Gothic"/>
                <w:sz w:val="20"/>
                <w:szCs w:val="20"/>
                <w:lang w:val="en-GB" w:eastAsia="ko-KR"/>
              </w:rPr>
            </w:pPr>
            <w:r>
              <w:rPr>
                <w:rFonts w:eastAsia="Malgun Gothic"/>
                <w:sz w:val="20"/>
                <w:szCs w:val="20"/>
                <w:lang w:val="en-GB" w:eastAsia="ko-KR"/>
              </w:rPr>
              <w:t>Support</w:t>
            </w:r>
          </w:p>
        </w:tc>
      </w:tr>
      <w:tr w:rsidR="00533AFE" w14:paraId="575BF708" w14:textId="77777777" w:rsidTr="0060084E">
        <w:tc>
          <w:tcPr>
            <w:tcW w:w="1150" w:type="dxa"/>
          </w:tcPr>
          <w:p w14:paraId="475EA9F4" w14:textId="012F65DD" w:rsidR="00533AFE" w:rsidRDefault="00533AFE" w:rsidP="00533AFE">
            <w:pPr>
              <w:spacing w:after="0"/>
              <w:rPr>
                <w:rFonts w:eastAsia="Malgun Gothic"/>
                <w:sz w:val="20"/>
                <w:szCs w:val="20"/>
                <w:lang w:eastAsia="ko-KR"/>
              </w:rPr>
            </w:pPr>
            <w:r>
              <w:rPr>
                <w:rFonts w:eastAsia="Yu Mincho" w:hint="eastAsia"/>
                <w:sz w:val="20"/>
                <w:szCs w:val="20"/>
                <w:lang w:eastAsia="ja-JP"/>
              </w:rPr>
              <w:t>DCM</w:t>
            </w:r>
          </w:p>
        </w:tc>
        <w:tc>
          <w:tcPr>
            <w:tcW w:w="8200" w:type="dxa"/>
          </w:tcPr>
          <w:p w14:paraId="15AADFE4" w14:textId="126375E0" w:rsidR="00533AFE" w:rsidRDefault="00533AFE" w:rsidP="00533AFE">
            <w:pPr>
              <w:spacing w:after="0"/>
              <w:rPr>
                <w:rFonts w:eastAsia="Malgun Gothic"/>
                <w:sz w:val="20"/>
                <w:szCs w:val="20"/>
                <w:lang w:val="en-GB" w:eastAsia="ko-KR"/>
              </w:rPr>
            </w:pPr>
            <w:r>
              <w:rPr>
                <w:rFonts w:eastAsia="Yu Mincho" w:hint="eastAsia"/>
                <w:sz w:val="20"/>
                <w:szCs w:val="20"/>
                <w:lang w:val="en-GB" w:eastAsia="ja-JP"/>
              </w:rPr>
              <w:t>OK</w:t>
            </w:r>
          </w:p>
        </w:tc>
      </w:tr>
      <w:tr w:rsidR="001B6032" w14:paraId="42395310" w14:textId="77777777" w:rsidTr="001B6032">
        <w:tc>
          <w:tcPr>
            <w:tcW w:w="1150" w:type="dxa"/>
          </w:tcPr>
          <w:p w14:paraId="00B60138"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Pr>
          <w:p w14:paraId="61598467"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this is natural results, should we send LS to RAN2?</w:t>
            </w:r>
          </w:p>
        </w:tc>
      </w:tr>
      <w:tr w:rsidR="00501603" w14:paraId="3A3A2DA5" w14:textId="77777777" w:rsidTr="001B6032">
        <w:tc>
          <w:tcPr>
            <w:tcW w:w="1150" w:type="dxa"/>
          </w:tcPr>
          <w:p w14:paraId="19B8EB10" w14:textId="2C206BDC" w:rsidR="00501603" w:rsidRDefault="00501603" w:rsidP="00706EDD">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Pr>
          <w:p w14:paraId="661E79F9" w14:textId="4B724FF7" w:rsidR="00501603" w:rsidRDefault="00501603" w:rsidP="00706EDD">
            <w:pPr>
              <w:spacing w:after="0"/>
              <w:rPr>
                <w:rFonts w:eastAsiaTheme="minorEastAsia"/>
                <w:sz w:val="20"/>
                <w:szCs w:val="20"/>
                <w:lang w:val="en-GB"/>
              </w:rPr>
            </w:pPr>
            <w:r>
              <w:rPr>
                <w:rFonts w:eastAsiaTheme="minorEastAsia"/>
                <w:sz w:val="20"/>
                <w:szCs w:val="20"/>
                <w:lang w:val="en-GB"/>
              </w:rPr>
              <w:t xml:space="preserve">Ok </w:t>
            </w:r>
          </w:p>
        </w:tc>
      </w:tr>
    </w:tbl>
    <w:p w14:paraId="61320D69" w14:textId="77777777" w:rsidR="00B84396" w:rsidRPr="001B6032" w:rsidRDefault="00B84396">
      <w:pPr>
        <w:rPr>
          <w:lang w:val="en-GB"/>
        </w:rPr>
      </w:pPr>
    </w:p>
    <w:p w14:paraId="583967B5" w14:textId="77777777" w:rsidR="00B84396" w:rsidRDefault="00277F3A">
      <w:pPr>
        <w:pStyle w:val="Heading2"/>
        <w:rPr>
          <w:lang w:val="en-GB"/>
        </w:rPr>
      </w:pPr>
      <w:r>
        <w:rPr>
          <w:lang w:val="en-GB"/>
        </w:rPr>
        <w:t>RRM measurement metrics</w:t>
      </w:r>
    </w:p>
    <w:p w14:paraId="2D4C808B" w14:textId="77777777" w:rsidR="00B84396" w:rsidRDefault="00277F3A" w:rsidP="00DD4134">
      <w:pPr>
        <w:pStyle w:val="ListParagraph"/>
      </w:pPr>
      <w:r>
        <w:t>[2] HW/</w:t>
      </w:r>
      <w:proofErr w:type="spellStart"/>
      <w:r>
        <w:t>HiSi</w:t>
      </w:r>
      <w:proofErr w:type="spellEnd"/>
    </w:p>
    <w:p w14:paraId="6AEC1CA6" w14:textId="77777777" w:rsidR="00B84396" w:rsidRDefault="00277F3A" w:rsidP="00DD4134">
      <w:pPr>
        <w:pStyle w:val="ListParagraph"/>
      </w:pPr>
      <w:r>
        <w:t>The RRM metrics for OOK-based receiver, including LP-RSRP and LP-RSRQ can be utilized for OFDM-based receiver.</w:t>
      </w:r>
    </w:p>
    <w:p w14:paraId="7F14096E" w14:textId="77777777" w:rsidR="00B84396" w:rsidRDefault="00277F3A" w:rsidP="00DD4134">
      <w:pPr>
        <w:pStyle w:val="ListParagraph"/>
        <w:numPr>
          <w:ilvl w:val="0"/>
          <w:numId w:val="12"/>
        </w:numPr>
      </w:pPr>
      <w:r>
        <w:t>[6] vivo</w:t>
      </w:r>
    </w:p>
    <w:p w14:paraId="3EBACE34" w14:textId="77777777" w:rsidR="00B84396" w:rsidRDefault="00277F3A" w:rsidP="00DD4134">
      <w:pPr>
        <w:pStyle w:val="ListParagraph"/>
        <w:numPr>
          <w:ilvl w:val="1"/>
          <w:numId w:val="12"/>
        </w:numPr>
      </w:pPr>
      <w:r>
        <w:t>Proposal 6: For LP-RSSI definition for LP-RSRQ, LP-RSSI is the liner average of total received power in the same number of ON and OFF OOK symbols.</w:t>
      </w:r>
    </w:p>
    <w:p w14:paraId="1F856381" w14:textId="77777777" w:rsidR="00B84396" w:rsidRDefault="00277F3A" w:rsidP="00DD4134">
      <w:pPr>
        <w:pStyle w:val="ListParagraph"/>
        <w:numPr>
          <w:ilvl w:val="1"/>
          <w:numId w:val="12"/>
        </w:numPr>
      </w:pPr>
      <w:r>
        <w:t>Proposal 7: Define the frequency domain granularity of LP-RSRP and LP-RSSI for LP-RSRQ.</w:t>
      </w:r>
    </w:p>
    <w:p w14:paraId="5B4711B2" w14:textId="77777777" w:rsidR="00B84396" w:rsidRDefault="00277F3A" w:rsidP="00DD4134">
      <w:pPr>
        <w:pStyle w:val="ListParagraph"/>
        <w:numPr>
          <w:ilvl w:val="1"/>
          <w:numId w:val="12"/>
        </w:numPr>
      </w:pPr>
      <w:r>
        <w:t>Proposal 8: The network configures the measurement time resource for LP-SSS-RSSI, which can be different from NR SMTC.</w:t>
      </w:r>
    </w:p>
    <w:p w14:paraId="507EBE97" w14:textId="77777777" w:rsidR="00B84396" w:rsidRDefault="00277F3A" w:rsidP="00DD4134">
      <w:pPr>
        <w:pStyle w:val="ListParagraph"/>
        <w:numPr>
          <w:ilvl w:val="0"/>
          <w:numId w:val="12"/>
        </w:numPr>
      </w:pPr>
      <w:r>
        <w:t xml:space="preserve">[8] </w:t>
      </w:r>
      <w:proofErr w:type="spellStart"/>
      <w:r>
        <w:t>xiaomi</w:t>
      </w:r>
      <w:proofErr w:type="spellEnd"/>
    </w:p>
    <w:p w14:paraId="29629A66" w14:textId="77777777" w:rsidR="00B84396" w:rsidRDefault="00277F3A" w:rsidP="00DD4134">
      <w:pPr>
        <w:pStyle w:val="ListParagraph"/>
        <w:numPr>
          <w:ilvl w:val="1"/>
          <w:numId w:val="12"/>
        </w:numPr>
      </w:pPr>
      <w:r>
        <w:t>Proposal 17: For OFDM-based LR, reuse the LP-SS based LP-RSRP/LP-RSRQ definition of OOK-based LR.</w:t>
      </w:r>
    </w:p>
    <w:p w14:paraId="46C9F1FA" w14:textId="77777777" w:rsidR="00B84396" w:rsidRDefault="00277F3A" w:rsidP="00DD4134">
      <w:pPr>
        <w:pStyle w:val="ListParagraph"/>
        <w:numPr>
          <w:ilvl w:val="0"/>
          <w:numId w:val="12"/>
        </w:numPr>
      </w:pPr>
      <w:r>
        <w:t>[10] ZTE</w:t>
      </w:r>
    </w:p>
    <w:p w14:paraId="4C54E321" w14:textId="77777777" w:rsidR="00B84396" w:rsidRDefault="00277F3A" w:rsidP="00DD4134">
      <w:pPr>
        <w:pStyle w:val="ListParagraph"/>
        <w:numPr>
          <w:ilvl w:val="1"/>
          <w:numId w:val="12"/>
        </w:numPr>
      </w:pPr>
      <w:r>
        <w:t>Proposal 3: Further clarify definition for OOK ON symbols or OOK OFF symbols.</w:t>
      </w:r>
    </w:p>
    <w:p w14:paraId="6F9A449F" w14:textId="77777777" w:rsidR="00B84396" w:rsidRDefault="00277F3A" w:rsidP="00DD4134">
      <w:pPr>
        <w:pStyle w:val="ListParagraph"/>
        <w:numPr>
          <w:ilvl w:val="1"/>
          <w:numId w:val="12"/>
        </w:numPr>
        <w:rPr>
          <w:szCs w:val="20"/>
        </w:rPr>
      </w:pPr>
      <w:r>
        <w:t>Proposal 4: For OFDM-WUR without FFT block, clarify the SS reference signal received power is based on 11RBs or 127 subcarriers to calculate the RSRP.</w:t>
      </w:r>
    </w:p>
    <w:p w14:paraId="0C478D96" w14:textId="77777777" w:rsidR="00B84396" w:rsidRDefault="00277F3A" w:rsidP="00DD4134">
      <w:pPr>
        <w:pStyle w:val="ListParagraph"/>
        <w:numPr>
          <w:ilvl w:val="0"/>
          <w:numId w:val="12"/>
        </w:numPr>
        <w:rPr>
          <w:szCs w:val="20"/>
        </w:rPr>
      </w:pPr>
      <w:r>
        <w:t>[11] Nokia</w:t>
      </w:r>
    </w:p>
    <w:p w14:paraId="300F76B4" w14:textId="77777777" w:rsidR="00B84396" w:rsidRDefault="00277F3A" w:rsidP="00DD4134">
      <w:pPr>
        <w:pStyle w:val="ListParagraph"/>
        <w:numPr>
          <w:ilvl w:val="1"/>
          <w:numId w:val="12"/>
        </w:numPr>
      </w:pPr>
      <w:r>
        <w:t>Proposal: LP-RSRP and LP-RSRQ measurements should be associated to a particular beam.</w:t>
      </w:r>
    </w:p>
    <w:p w14:paraId="5C49AE9B" w14:textId="77777777" w:rsidR="00B84396" w:rsidRDefault="00277F3A" w:rsidP="00DD4134">
      <w:pPr>
        <w:pStyle w:val="ListParagraph"/>
        <w:numPr>
          <w:ilvl w:val="1"/>
          <w:numId w:val="12"/>
        </w:numPr>
      </w:pPr>
      <w:r>
        <w:t xml:space="preserve">Proposal: For LP-RSRP and LP-RSRQ measurements should be possible to network to configure sub-set of </w:t>
      </w:r>
      <w:proofErr w:type="gramStart"/>
      <w:r>
        <w:t>LP</w:t>
      </w:r>
      <w:proofErr w:type="gramEnd"/>
      <w:r>
        <w:t>-SS’s from which LP-RSRP and LP-RSRQ can be measured.</w:t>
      </w:r>
    </w:p>
    <w:p w14:paraId="11BC5AA3" w14:textId="77777777" w:rsidR="00B84396" w:rsidRDefault="00277F3A" w:rsidP="00DD4134">
      <w:pPr>
        <w:pStyle w:val="ListParagraph"/>
        <w:numPr>
          <w:ilvl w:val="1"/>
          <w:numId w:val="12"/>
        </w:numPr>
      </w:pPr>
      <w:r>
        <w:t xml:space="preserve">Proposal: For LR that </w:t>
      </w:r>
      <w:proofErr w:type="gramStart"/>
      <w:r>
        <w:t>is capable of receiving</w:t>
      </w:r>
      <w:proofErr w:type="gramEnd"/>
      <w:r>
        <w:t xml:space="preserve"> PSS/SSS, RAN1 confirms the working assumption of re-using the measurement quantity definition but separates the definitions of measurement quantities for LR measurements based on SSB (from the MR measurement quantities).</w:t>
      </w:r>
    </w:p>
    <w:p w14:paraId="01EDC907" w14:textId="77777777" w:rsidR="00B84396" w:rsidRDefault="00277F3A" w:rsidP="00DD4134">
      <w:pPr>
        <w:pStyle w:val="ListParagraph"/>
        <w:numPr>
          <w:ilvl w:val="0"/>
          <w:numId w:val="12"/>
        </w:numPr>
      </w:pPr>
      <w:r>
        <w:t xml:space="preserve">[13] </w:t>
      </w:r>
      <w:proofErr w:type="spellStart"/>
      <w:r>
        <w:t>InterDigital</w:t>
      </w:r>
      <w:proofErr w:type="spellEnd"/>
    </w:p>
    <w:p w14:paraId="1A45D2A9" w14:textId="77777777" w:rsidR="00B84396" w:rsidRDefault="00277F3A" w:rsidP="00DD4134">
      <w:pPr>
        <w:pStyle w:val="ListParagraph"/>
        <w:numPr>
          <w:ilvl w:val="1"/>
          <w:numId w:val="12"/>
        </w:numPr>
      </w:pPr>
      <w:r>
        <w:t>Proposal 14: SS-RSRP and SS-RSRQ are reused for OFDM based LP-WUR.</w:t>
      </w:r>
    </w:p>
    <w:p w14:paraId="03AF4AF5" w14:textId="77777777" w:rsidR="00B84396" w:rsidRDefault="00277F3A" w:rsidP="00DD4134">
      <w:pPr>
        <w:pStyle w:val="ListParagraph"/>
        <w:numPr>
          <w:ilvl w:val="1"/>
          <w:numId w:val="12"/>
        </w:numPr>
      </w:pPr>
      <w:r>
        <w:t>LP-SSS-RSRP and LP-SSS-RSRQ are not defined in the specifications.</w:t>
      </w:r>
    </w:p>
    <w:p w14:paraId="76DB4DE6" w14:textId="77777777" w:rsidR="00B84396" w:rsidRDefault="00277F3A" w:rsidP="00DD4134">
      <w:pPr>
        <w:pStyle w:val="ListParagraph"/>
        <w:numPr>
          <w:ilvl w:val="1"/>
          <w:numId w:val="12"/>
        </w:numPr>
      </w:pPr>
      <w:r>
        <w:t>Proposal 15: LP-SS based RRM measurement is supported for OFDM based LP-WUR.</w:t>
      </w:r>
    </w:p>
    <w:p w14:paraId="564879E6" w14:textId="77777777" w:rsidR="00B84396" w:rsidRDefault="00277F3A" w:rsidP="00DD4134">
      <w:pPr>
        <w:pStyle w:val="ListParagraph"/>
        <w:numPr>
          <w:ilvl w:val="1"/>
          <w:numId w:val="12"/>
        </w:numPr>
      </w:pPr>
      <w:r>
        <w:t>Proposal 16: Introduce definitions of LP-RSRP and LP-RSRQ for OFDM based LP-WUR to support LP-SS based RRM measurement.</w:t>
      </w:r>
    </w:p>
    <w:p w14:paraId="35794472" w14:textId="77777777" w:rsidR="00B84396" w:rsidRDefault="00277F3A" w:rsidP="00DD4134">
      <w:pPr>
        <w:pStyle w:val="ListParagraph"/>
        <w:numPr>
          <w:ilvl w:val="0"/>
          <w:numId w:val="12"/>
        </w:numPr>
      </w:pPr>
      <w:r>
        <w:t>[25] Docomo</w:t>
      </w:r>
    </w:p>
    <w:p w14:paraId="0843A5BB" w14:textId="77777777" w:rsidR="00B84396" w:rsidRDefault="00277F3A" w:rsidP="00DD4134">
      <w:pPr>
        <w:pStyle w:val="ListParagraph"/>
        <w:numPr>
          <w:ilvl w:val="1"/>
          <w:numId w:val="12"/>
        </w:numPr>
      </w:pPr>
      <w:r>
        <w:t xml:space="preserve">Proposal 17: For RRM metric based on OFDM-based LP-WUR,   </w:t>
      </w:r>
    </w:p>
    <w:p w14:paraId="2639A205" w14:textId="77777777" w:rsidR="00B84396" w:rsidRDefault="00277F3A" w:rsidP="00DD4134">
      <w:pPr>
        <w:pStyle w:val="ListParagraph"/>
        <w:numPr>
          <w:ilvl w:val="2"/>
          <w:numId w:val="12"/>
        </w:numPr>
      </w:pPr>
      <w:r>
        <w:t>No need to introduce LP-SSS-RSRP and LP-SSS-RSRQ in the spec</w:t>
      </w:r>
    </w:p>
    <w:p w14:paraId="0C095E4E" w14:textId="77777777" w:rsidR="00B84396" w:rsidRDefault="00277F3A" w:rsidP="00DD4134">
      <w:pPr>
        <w:pStyle w:val="ListParagraph"/>
        <w:numPr>
          <w:ilvl w:val="2"/>
          <w:numId w:val="12"/>
        </w:numPr>
      </w:pPr>
      <w:r>
        <w:t>Enhancement to legacy SS-RSRP/SS-RSRQ of following can be considered</w:t>
      </w:r>
    </w:p>
    <w:p w14:paraId="5E738A8F" w14:textId="77777777" w:rsidR="00B84396" w:rsidRDefault="00277F3A" w:rsidP="00DD4134">
      <w:pPr>
        <w:pStyle w:val="ListParagraph"/>
        <w:numPr>
          <w:ilvl w:val="3"/>
          <w:numId w:val="12"/>
        </w:numPr>
      </w:pPr>
      <w:r>
        <w:t>The measurement time resource(s) for SS-RSRP/RSSI are confined within a duration, e.g., within the window that the OFDM-based LP-WUR receiver is activated</w:t>
      </w:r>
    </w:p>
    <w:p w14:paraId="119780F2" w14:textId="77777777" w:rsidR="00B84396" w:rsidRDefault="00277F3A" w:rsidP="00DD4134">
      <w:pPr>
        <w:pStyle w:val="ListParagraph"/>
        <w:numPr>
          <w:ilvl w:val="3"/>
          <w:numId w:val="12"/>
        </w:numPr>
      </w:pPr>
      <w:r>
        <w:t xml:space="preserve">The additional use of PBCH DMRS and CSI-RS for SS-RSRP determination is not applicable for OFDM-based LP-WUR   </w:t>
      </w:r>
    </w:p>
    <w:p w14:paraId="7C3A7417" w14:textId="77777777" w:rsidR="00B84396" w:rsidRDefault="00277F3A" w:rsidP="00DD4134">
      <w:pPr>
        <w:pStyle w:val="ListParagraph"/>
        <w:numPr>
          <w:ilvl w:val="3"/>
          <w:numId w:val="12"/>
        </w:numPr>
      </w:pPr>
      <w:r>
        <w:t>If SS-RSRP or SS-RSRQ is measured by OFDM-based LP-WUR, following is applicable,</w:t>
      </w:r>
    </w:p>
    <w:p w14:paraId="69848EB0" w14:textId="77777777" w:rsidR="00B84396" w:rsidRDefault="00277F3A" w:rsidP="00DD4134">
      <w:pPr>
        <w:pStyle w:val="ListParagraph"/>
        <w:numPr>
          <w:ilvl w:val="4"/>
          <w:numId w:val="12"/>
        </w:numPr>
      </w:pPr>
      <w:r>
        <w:t xml:space="preserve">RRC_IDLE intra-frequency  </w:t>
      </w:r>
    </w:p>
    <w:p w14:paraId="1D62EB34" w14:textId="77777777" w:rsidR="00B84396" w:rsidRDefault="00277F3A" w:rsidP="00DD4134">
      <w:pPr>
        <w:pStyle w:val="ListParagraph"/>
        <w:numPr>
          <w:ilvl w:val="4"/>
          <w:numId w:val="12"/>
        </w:numPr>
      </w:pPr>
      <w:r>
        <w:t>RRC_INACTIVE intra-frequency</w:t>
      </w:r>
    </w:p>
    <w:p w14:paraId="76E5E7A1" w14:textId="77777777" w:rsidR="00B84396" w:rsidRDefault="00B84396">
      <w:pPr>
        <w:spacing w:after="0" w:line="240" w:lineRule="auto"/>
        <w:rPr>
          <w:sz w:val="20"/>
          <w:szCs w:val="20"/>
          <w:lang w:val="en-GB"/>
        </w:rPr>
      </w:pPr>
    </w:p>
    <w:p w14:paraId="6CF3FF1A" w14:textId="77777777" w:rsidR="00B84396" w:rsidRDefault="00B84396">
      <w:pPr>
        <w:spacing w:after="0" w:line="240" w:lineRule="auto"/>
        <w:rPr>
          <w:sz w:val="20"/>
          <w:szCs w:val="20"/>
          <w:lang w:val="en-GB"/>
        </w:rPr>
      </w:pPr>
    </w:p>
    <w:p w14:paraId="678E6CC6" w14:textId="77777777" w:rsidR="00B84396" w:rsidRDefault="00277F3A">
      <w:pPr>
        <w:spacing w:after="0" w:line="240" w:lineRule="auto"/>
        <w:rPr>
          <w:sz w:val="20"/>
          <w:szCs w:val="20"/>
          <w:lang w:val="en-GB"/>
        </w:rPr>
      </w:pPr>
      <w:r>
        <w:rPr>
          <w:sz w:val="20"/>
          <w:szCs w:val="20"/>
          <w:lang w:val="en-GB"/>
        </w:rPr>
        <w:t>For the frequency domain resources for the definition of LP-RSRP/LP-SSS-RSRP and LP-RSSI/LP-SSS-RSRQ, the following clarifications were proposed:</w:t>
      </w:r>
    </w:p>
    <w:p w14:paraId="5DEFCA29" w14:textId="77777777" w:rsidR="00B84396" w:rsidRDefault="00277F3A" w:rsidP="00DD4134">
      <w:pPr>
        <w:pStyle w:val="ListParagraph"/>
        <w:numPr>
          <w:ilvl w:val="0"/>
          <w:numId w:val="12"/>
        </w:numPr>
      </w:pPr>
      <w:r>
        <w:t>[6] vivo: Proposal 7: Define the frequency domain granularity of LP-RSRP and LP-RSSI for LP-RSRQ.</w:t>
      </w:r>
    </w:p>
    <w:p w14:paraId="532B65C1" w14:textId="77777777" w:rsidR="00B84396" w:rsidRDefault="00277F3A" w:rsidP="00DD4134">
      <w:pPr>
        <w:pStyle w:val="ListParagraph"/>
        <w:numPr>
          <w:ilvl w:val="0"/>
          <w:numId w:val="12"/>
        </w:numPr>
        <w:rPr>
          <w:szCs w:val="20"/>
        </w:rPr>
      </w:pPr>
      <w:r>
        <w:t>[10] ZTE: Proposal 4: For OFDM-WUR without FFT block, clarify the SS reference signal received power is based on 11RBs or 127 subcarriers to calculate the RSRP.</w:t>
      </w:r>
    </w:p>
    <w:p w14:paraId="42EB754E" w14:textId="77777777" w:rsidR="00B84396" w:rsidRDefault="00B84396">
      <w:pPr>
        <w:spacing w:after="0" w:line="240" w:lineRule="auto"/>
        <w:rPr>
          <w:sz w:val="20"/>
          <w:szCs w:val="20"/>
          <w:lang w:val="en-GB"/>
        </w:rPr>
      </w:pPr>
    </w:p>
    <w:p w14:paraId="5E000328" w14:textId="77777777" w:rsidR="00B84396" w:rsidRDefault="00277F3A">
      <w:pPr>
        <w:spacing w:after="0" w:line="240" w:lineRule="auto"/>
        <w:rPr>
          <w:sz w:val="20"/>
          <w:szCs w:val="20"/>
          <w:lang w:val="en-GB"/>
        </w:rPr>
      </w:pPr>
      <w:r>
        <w:rPr>
          <w:sz w:val="20"/>
          <w:szCs w:val="20"/>
          <w:lang w:val="en-GB"/>
        </w:rPr>
        <w:t>P4-1 below proposes to use the LP-SS bandwidth as the frequency domain resources for LP-RSRP and LP-RSSI.</w:t>
      </w:r>
    </w:p>
    <w:p w14:paraId="4185FCDC" w14:textId="77777777" w:rsidR="00B84396" w:rsidRDefault="00277F3A">
      <w:pPr>
        <w:spacing w:after="0" w:line="240" w:lineRule="auto"/>
        <w:rPr>
          <w:sz w:val="20"/>
          <w:szCs w:val="20"/>
          <w:lang w:val="en-GB"/>
        </w:rPr>
      </w:pPr>
      <w:r>
        <w:rPr>
          <w:sz w:val="20"/>
          <w:szCs w:val="20"/>
          <w:lang w:val="en-GB"/>
        </w:rPr>
        <w:t>On the proposal from [10] ZTE, it is not clear if such clarification is needed, as reusing the definition means it should consider “</w:t>
      </w:r>
      <w:r>
        <w:rPr>
          <w:i/>
          <w:iCs/>
          <w:sz w:val="20"/>
          <w:szCs w:val="20"/>
        </w:rPr>
        <w:t>the resource elements that carry secondary synchronization signals</w:t>
      </w:r>
      <w:r>
        <w:rPr>
          <w:sz w:val="20"/>
          <w:szCs w:val="20"/>
          <w:lang w:val="en-GB"/>
        </w:rPr>
        <w:t>”, not the LP-SS resources.</w:t>
      </w:r>
    </w:p>
    <w:p w14:paraId="4C4249E8" w14:textId="77777777" w:rsidR="00B84396" w:rsidRDefault="00B84396">
      <w:pPr>
        <w:spacing w:after="0" w:line="240" w:lineRule="auto"/>
        <w:rPr>
          <w:rFonts w:eastAsia="Batang"/>
          <w:sz w:val="20"/>
          <w:szCs w:val="20"/>
          <w:lang w:val="en-GB"/>
        </w:rPr>
      </w:pPr>
    </w:p>
    <w:p w14:paraId="261A15C9"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51C284F4" w14:textId="77777777" w:rsidR="00B84396" w:rsidRDefault="00277F3A">
      <w:pPr>
        <w:spacing w:after="0" w:line="240" w:lineRule="auto"/>
        <w:rPr>
          <w:sz w:val="20"/>
          <w:szCs w:val="20"/>
        </w:rPr>
      </w:pPr>
      <w:r>
        <w:rPr>
          <w:sz w:val="20"/>
          <w:szCs w:val="20"/>
        </w:rPr>
        <w:t>The definitions of LP-RSRP and LP-RSSI for LP-RSRQ are updated as follows:</w:t>
      </w:r>
    </w:p>
    <w:p w14:paraId="2E7362AD" w14:textId="77777777" w:rsidR="00B84396" w:rsidRDefault="00277F3A" w:rsidP="00DD4134">
      <w:pPr>
        <w:pStyle w:val="ListParagraph"/>
      </w:pPr>
      <w:r>
        <w:t xml:space="preserve">LP-RSRP is the linear average of received power of LP-SS in OOK ON symbols </w:t>
      </w:r>
      <w:r>
        <w:rPr>
          <w:color w:val="FF0000"/>
        </w:rPr>
        <w:t>over the frequency resources that carry LP-SS</w:t>
      </w:r>
      <w:r>
        <w:t>.</w:t>
      </w:r>
    </w:p>
    <w:p w14:paraId="1B9D5F1E" w14:textId="77777777" w:rsidR="00B84396" w:rsidRDefault="00277F3A" w:rsidP="00DD4134">
      <w:pPr>
        <w:pStyle w:val="ListParagraph"/>
      </w:pPr>
      <w:r>
        <w:t>LP-RSSI is the linear average of total received power in ON and OFF LP-SS OOK symbols</w:t>
      </w:r>
      <w:r>
        <w:rPr>
          <w:color w:val="FF0000"/>
        </w:rPr>
        <w:t xml:space="preserve"> over the frequency resources that carry LP-SS</w:t>
      </w:r>
      <w:r>
        <w:t>.</w:t>
      </w:r>
    </w:p>
    <w:tbl>
      <w:tblPr>
        <w:tblStyle w:val="TableGrid"/>
        <w:tblW w:w="0" w:type="auto"/>
        <w:tblLook w:val="04A0" w:firstRow="1" w:lastRow="0" w:firstColumn="1" w:lastColumn="0" w:noHBand="0" w:noVBand="1"/>
      </w:tblPr>
      <w:tblGrid>
        <w:gridCol w:w="1250"/>
        <w:gridCol w:w="8100"/>
      </w:tblGrid>
      <w:tr w:rsidR="00B84396" w14:paraId="7F970AC7" w14:textId="77777777">
        <w:tc>
          <w:tcPr>
            <w:tcW w:w="1250" w:type="dxa"/>
            <w:shd w:val="clear" w:color="auto" w:fill="9CC2E5" w:themeFill="accent5" w:themeFillTint="99"/>
          </w:tcPr>
          <w:p w14:paraId="7F56B452"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C50B75C" w14:textId="77777777" w:rsidR="00B84396" w:rsidRDefault="00277F3A">
            <w:pPr>
              <w:spacing w:after="0"/>
              <w:rPr>
                <w:b/>
                <w:bCs/>
                <w:sz w:val="20"/>
                <w:szCs w:val="20"/>
                <w:lang w:val="en-GB"/>
              </w:rPr>
            </w:pPr>
            <w:r>
              <w:rPr>
                <w:b/>
                <w:bCs/>
                <w:sz w:val="20"/>
                <w:szCs w:val="20"/>
                <w:lang w:val="en-GB"/>
              </w:rPr>
              <w:t>Comments</w:t>
            </w:r>
          </w:p>
        </w:tc>
      </w:tr>
      <w:tr w:rsidR="00B84396" w14:paraId="1F7CB631" w14:textId="77777777">
        <w:tc>
          <w:tcPr>
            <w:tcW w:w="1250" w:type="dxa"/>
          </w:tcPr>
          <w:p w14:paraId="608563A2"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C3AE7" w14:textId="77777777" w:rsidR="00B84396" w:rsidRDefault="00277F3A">
            <w:pPr>
              <w:spacing w:after="0"/>
              <w:rPr>
                <w:rFonts w:eastAsiaTheme="minorEastAsia"/>
                <w:sz w:val="20"/>
                <w:szCs w:val="20"/>
              </w:rPr>
            </w:pPr>
            <w:r>
              <w:rPr>
                <w:rFonts w:eastAsiaTheme="minorEastAsia" w:hint="eastAsia"/>
                <w:sz w:val="20"/>
                <w:szCs w:val="20"/>
              </w:rPr>
              <w:t xml:space="preserve">OK to update. For OFDM WUR, clarification also should be similar. </w:t>
            </w:r>
          </w:p>
        </w:tc>
      </w:tr>
      <w:tr w:rsidR="00DC34F9" w14:paraId="05E744A2" w14:textId="77777777">
        <w:tc>
          <w:tcPr>
            <w:tcW w:w="1250" w:type="dxa"/>
          </w:tcPr>
          <w:p w14:paraId="0E663C76" w14:textId="1FA36D6A"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100" w:type="dxa"/>
          </w:tcPr>
          <w:p w14:paraId="032A395D" w14:textId="5BA934D4" w:rsidR="00DC34F9" w:rsidRDefault="00DC34F9" w:rsidP="00DC34F9">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w:t>
            </w:r>
          </w:p>
        </w:tc>
      </w:tr>
      <w:tr w:rsidR="00EE7746" w14:paraId="6D77CD87" w14:textId="77777777">
        <w:tc>
          <w:tcPr>
            <w:tcW w:w="1250" w:type="dxa"/>
          </w:tcPr>
          <w:p w14:paraId="340E2F78" w14:textId="3E231056"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3FCBBD" w14:textId="623678B3" w:rsidR="00EE7746" w:rsidRDefault="00EE7746" w:rsidP="00EE7746">
            <w:pPr>
              <w:spacing w:after="0"/>
              <w:rPr>
                <w:rFonts w:eastAsiaTheme="minorEastAsia"/>
                <w:sz w:val="20"/>
                <w:szCs w:val="20"/>
                <w:lang w:val="en-GB"/>
              </w:rPr>
            </w:pPr>
            <w:r>
              <w:rPr>
                <w:rFonts w:eastAsiaTheme="minorEastAsia"/>
                <w:sz w:val="20"/>
                <w:szCs w:val="20"/>
                <w:lang w:val="en-GB"/>
              </w:rPr>
              <w:t>OK with the proposal.</w:t>
            </w:r>
          </w:p>
        </w:tc>
      </w:tr>
      <w:tr w:rsidR="006F411A" w14:paraId="6E3DDAF2" w14:textId="77777777" w:rsidTr="006F411A">
        <w:tc>
          <w:tcPr>
            <w:tcW w:w="1250" w:type="dxa"/>
          </w:tcPr>
          <w:p w14:paraId="311165EF" w14:textId="77777777" w:rsidR="006F411A" w:rsidRDefault="006F411A" w:rsidP="001E6861">
            <w:pPr>
              <w:spacing w:after="0"/>
              <w:rPr>
                <w:rFonts w:eastAsia="SimSun"/>
                <w:sz w:val="20"/>
                <w:szCs w:val="20"/>
              </w:rPr>
            </w:pPr>
            <w:r>
              <w:rPr>
                <w:rFonts w:eastAsia="SimSun"/>
                <w:sz w:val="20"/>
                <w:szCs w:val="20"/>
              </w:rPr>
              <w:t>Qualcomm</w:t>
            </w:r>
          </w:p>
        </w:tc>
        <w:tc>
          <w:tcPr>
            <w:tcW w:w="8100" w:type="dxa"/>
          </w:tcPr>
          <w:p w14:paraId="03805B5E" w14:textId="77777777" w:rsidR="006F411A" w:rsidRDefault="006F411A" w:rsidP="001E6861">
            <w:pPr>
              <w:spacing w:after="0"/>
              <w:rPr>
                <w:rFonts w:eastAsiaTheme="minorEastAsia"/>
                <w:sz w:val="20"/>
                <w:szCs w:val="20"/>
                <w:lang w:val="en-GB"/>
              </w:rPr>
            </w:pPr>
            <w:r>
              <w:rPr>
                <w:rFonts w:eastAsiaTheme="minorEastAsia"/>
                <w:sz w:val="20"/>
                <w:szCs w:val="20"/>
                <w:lang w:val="en-GB"/>
              </w:rPr>
              <w:t>Proposal is fine.</w:t>
            </w:r>
          </w:p>
        </w:tc>
      </w:tr>
      <w:tr w:rsidR="00D72091" w14:paraId="2B679595" w14:textId="77777777" w:rsidTr="006F411A">
        <w:tc>
          <w:tcPr>
            <w:tcW w:w="1250" w:type="dxa"/>
          </w:tcPr>
          <w:p w14:paraId="129323F6" w14:textId="13ECD2FC"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31D74B11" w14:textId="7F66C5D1"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429B4308" w14:textId="77777777" w:rsidTr="006F411A">
        <w:tc>
          <w:tcPr>
            <w:tcW w:w="1250" w:type="dxa"/>
          </w:tcPr>
          <w:p w14:paraId="3FDA17FA" w14:textId="232BEE86"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2CD6AC43" w14:textId="676A44D2"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5D56BF9F" w14:textId="77777777" w:rsidTr="006F411A">
        <w:tc>
          <w:tcPr>
            <w:tcW w:w="1250" w:type="dxa"/>
          </w:tcPr>
          <w:p w14:paraId="31D2EF10" w14:textId="67EE6D7D"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042A143B" w14:textId="40EB4135" w:rsidR="0070776F" w:rsidRDefault="0070776F" w:rsidP="0070776F">
            <w:pPr>
              <w:spacing w:after="0"/>
              <w:rPr>
                <w:rFonts w:eastAsiaTheme="minorEastAsia"/>
                <w:sz w:val="20"/>
                <w:szCs w:val="20"/>
                <w:lang w:val="en-GB"/>
              </w:rPr>
            </w:pPr>
            <w:r>
              <w:rPr>
                <w:rFonts w:eastAsia="Malgun Gothic"/>
                <w:sz w:val="20"/>
                <w:szCs w:val="20"/>
                <w:lang w:val="en-GB" w:eastAsia="ko-KR"/>
              </w:rPr>
              <w:t>Support</w:t>
            </w:r>
            <w:r>
              <w:rPr>
                <w:rFonts w:eastAsia="Malgun Gothic" w:hint="eastAsia"/>
                <w:sz w:val="20"/>
                <w:szCs w:val="20"/>
                <w:lang w:val="en-GB" w:eastAsia="ko-KR"/>
              </w:rPr>
              <w:t xml:space="preserve">. </w:t>
            </w:r>
          </w:p>
        </w:tc>
      </w:tr>
      <w:tr w:rsidR="008D5216" w14:paraId="6597A024" w14:textId="77777777" w:rsidTr="006F411A">
        <w:tc>
          <w:tcPr>
            <w:tcW w:w="1250" w:type="dxa"/>
          </w:tcPr>
          <w:p w14:paraId="4008DCF9" w14:textId="11081FEC" w:rsidR="008D5216" w:rsidRDefault="008D5216"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F122163" w14:textId="20D544F1" w:rsidR="008D5216" w:rsidRDefault="008D5216" w:rsidP="0070776F">
            <w:pPr>
              <w:spacing w:after="0"/>
              <w:rPr>
                <w:rFonts w:eastAsia="Malgun Gothic"/>
                <w:sz w:val="20"/>
                <w:szCs w:val="20"/>
                <w:lang w:val="en-GB" w:eastAsia="ko-KR"/>
              </w:rPr>
            </w:pPr>
            <w:r>
              <w:rPr>
                <w:rFonts w:eastAsia="Malgun Gothic"/>
                <w:sz w:val="20"/>
                <w:szCs w:val="20"/>
                <w:lang w:val="en-GB" w:eastAsia="ko-KR"/>
              </w:rPr>
              <w:t>OK</w:t>
            </w:r>
          </w:p>
        </w:tc>
      </w:tr>
      <w:tr w:rsidR="001B6032" w14:paraId="18253351" w14:textId="77777777" w:rsidTr="001B6032">
        <w:tc>
          <w:tcPr>
            <w:tcW w:w="1250" w:type="dxa"/>
          </w:tcPr>
          <w:p w14:paraId="07C1FA14"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7A38B56"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01603" w14:paraId="7192ABFD" w14:textId="77777777" w:rsidTr="001B6032">
        <w:tc>
          <w:tcPr>
            <w:tcW w:w="1250" w:type="dxa"/>
          </w:tcPr>
          <w:p w14:paraId="6E6F1E2B" w14:textId="31C4F5EB" w:rsidR="00501603" w:rsidRDefault="00501603" w:rsidP="00706EDD">
            <w:pPr>
              <w:spacing w:after="0"/>
              <w:rPr>
                <w:rFonts w:eastAsia="SimSun"/>
                <w:sz w:val="20"/>
                <w:szCs w:val="20"/>
              </w:rPr>
            </w:pPr>
            <w:r>
              <w:rPr>
                <w:rFonts w:eastAsia="SimSun" w:hint="eastAsia"/>
                <w:sz w:val="20"/>
                <w:szCs w:val="20"/>
              </w:rPr>
              <w:t>M</w:t>
            </w:r>
            <w:r>
              <w:rPr>
                <w:rFonts w:eastAsia="SimSun"/>
                <w:sz w:val="20"/>
                <w:szCs w:val="20"/>
              </w:rPr>
              <w:t>TK</w:t>
            </w:r>
          </w:p>
        </w:tc>
        <w:tc>
          <w:tcPr>
            <w:tcW w:w="8100" w:type="dxa"/>
          </w:tcPr>
          <w:p w14:paraId="37E544F1" w14:textId="19C92228" w:rsidR="00501603" w:rsidRDefault="00501603" w:rsidP="00706EDD">
            <w:pPr>
              <w:spacing w:after="0"/>
              <w:rPr>
                <w:rFonts w:eastAsiaTheme="minorEastAsia"/>
                <w:sz w:val="20"/>
                <w:szCs w:val="20"/>
                <w:lang w:val="en-GB"/>
              </w:rPr>
            </w:pPr>
            <w:r>
              <w:rPr>
                <w:rFonts w:eastAsiaTheme="minorEastAsia"/>
                <w:sz w:val="20"/>
                <w:szCs w:val="20"/>
                <w:lang w:val="en-GB"/>
              </w:rPr>
              <w:t>Ok</w:t>
            </w:r>
          </w:p>
        </w:tc>
      </w:tr>
    </w:tbl>
    <w:p w14:paraId="1440B5E7" w14:textId="77777777" w:rsidR="00B84396" w:rsidRDefault="00B84396">
      <w:pPr>
        <w:spacing w:after="0" w:line="240" w:lineRule="auto"/>
        <w:rPr>
          <w:sz w:val="20"/>
          <w:szCs w:val="20"/>
          <w:lang w:val="en-GB"/>
        </w:rPr>
      </w:pPr>
    </w:p>
    <w:p w14:paraId="118F0821" w14:textId="77777777" w:rsidR="00B84396" w:rsidRDefault="00277F3A">
      <w:pPr>
        <w:spacing w:after="0" w:line="240" w:lineRule="auto"/>
        <w:rPr>
          <w:rFonts w:eastAsia="Batang"/>
          <w:sz w:val="20"/>
          <w:szCs w:val="20"/>
          <w:lang w:val="en-GB"/>
        </w:rPr>
      </w:pPr>
      <w:r>
        <w:rPr>
          <w:rFonts w:eastAsia="Batang"/>
          <w:sz w:val="20"/>
          <w:szCs w:val="20"/>
          <w:lang w:val="en-GB"/>
        </w:rPr>
        <w:t>The following clarification was proposed:</w:t>
      </w:r>
    </w:p>
    <w:p w14:paraId="37378218" w14:textId="77777777" w:rsidR="00B84396" w:rsidRDefault="00277F3A" w:rsidP="00DD4134">
      <w:pPr>
        <w:pStyle w:val="ListParagraph"/>
      </w:pPr>
      <w:r>
        <w:t>[6] vivo: Proposal 6: For LP-RSSI definition for LP-RSRQ, LP-RSSI is the liner average of total received power in the same number of ON and OFF OOK symbols.</w:t>
      </w:r>
    </w:p>
    <w:p w14:paraId="6786AB87" w14:textId="77777777" w:rsidR="00B84396" w:rsidRDefault="00277F3A">
      <w:pPr>
        <w:spacing w:after="0" w:line="240" w:lineRule="auto"/>
        <w:rPr>
          <w:sz w:val="20"/>
          <w:szCs w:val="20"/>
          <w:lang w:val="en-GB"/>
        </w:rPr>
      </w:pPr>
      <w:r>
        <w:rPr>
          <w:sz w:val="20"/>
          <w:szCs w:val="20"/>
          <w:lang w:val="en-GB"/>
        </w:rPr>
        <w:t>The proponent thinks the current definition is unclear in terms of how many ON/OFF OOK symbols the UE is required to measure.</w:t>
      </w:r>
    </w:p>
    <w:p w14:paraId="346F3562" w14:textId="77777777" w:rsidR="00B84396" w:rsidRDefault="00B84396">
      <w:pPr>
        <w:spacing w:after="0" w:line="240" w:lineRule="auto"/>
        <w:rPr>
          <w:sz w:val="20"/>
          <w:szCs w:val="20"/>
          <w:lang w:val="en-GB"/>
        </w:rPr>
      </w:pPr>
    </w:p>
    <w:p w14:paraId="295FB430"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3-1</w:t>
      </w:r>
      <w:r>
        <w:rPr>
          <w:sz w:val="20"/>
          <w:szCs w:val="20"/>
          <w:highlight w:val="yellow"/>
          <w:lang w:val="en-GB"/>
        </w:rPr>
        <w:t>:</w:t>
      </w:r>
      <w:r>
        <w:rPr>
          <w:sz w:val="20"/>
          <w:szCs w:val="20"/>
          <w:lang w:val="en-GB"/>
        </w:rPr>
        <w:t xml:space="preserve"> </w:t>
      </w:r>
    </w:p>
    <w:p w14:paraId="57906922" w14:textId="77777777" w:rsidR="00B84396" w:rsidRDefault="00277F3A">
      <w:pPr>
        <w:spacing w:after="0"/>
        <w:rPr>
          <w:sz w:val="20"/>
          <w:szCs w:val="20"/>
        </w:rPr>
      </w:pPr>
      <w:r>
        <w:rPr>
          <w:sz w:val="20"/>
          <w:szCs w:val="20"/>
        </w:rPr>
        <w:t xml:space="preserve">Please share your views on the need for clarification according to the above Proposal 6 from [6], or any other clarifications. If not, is </w:t>
      </w:r>
      <w:proofErr w:type="gramStart"/>
      <w:r>
        <w:rPr>
          <w:sz w:val="20"/>
          <w:szCs w:val="20"/>
        </w:rPr>
        <w:t>your</w:t>
      </w:r>
      <w:proofErr w:type="gramEnd"/>
      <w:r>
        <w:rPr>
          <w:sz w:val="20"/>
          <w:szCs w:val="20"/>
        </w:rPr>
        <w:t xml:space="preserve"> understand that the UE should measure all the ON/OFF OOK symbols?</w:t>
      </w:r>
    </w:p>
    <w:tbl>
      <w:tblPr>
        <w:tblStyle w:val="TableGrid"/>
        <w:tblW w:w="0" w:type="auto"/>
        <w:tblLook w:val="04A0" w:firstRow="1" w:lastRow="0" w:firstColumn="1" w:lastColumn="0" w:noHBand="0" w:noVBand="1"/>
      </w:tblPr>
      <w:tblGrid>
        <w:gridCol w:w="1250"/>
        <w:gridCol w:w="8100"/>
      </w:tblGrid>
      <w:tr w:rsidR="00B84396" w14:paraId="60022F5C" w14:textId="77777777">
        <w:tc>
          <w:tcPr>
            <w:tcW w:w="1250" w:type="dxa"/>
            <w:shd w:val="clear" w:color="auto" w:fill="9CC2E5" w:themeFill="accent5" w:themeFillTint="99"/>
          </w:tcPr>
          <w:p w14:paraId="5A1E1311"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ECE6B96" w14:textId="77777777" w:rsidR="00B84396" w:rsidRDefault="00277F3A">
            <w:pPr>
              <w:spacing w:after="0"/>
              <w:rPr>
                <w:b/>
                <w:bCs/>
                <w:sz w:val="20"/>
                <w:szCs w:val="20"/>
                <w:lang w:val="en-GB"/>
              </w:rPr>
            </w:pPr>
            <w:r>
              <w:rPr>
                <w:b/>
                <w:bCs/>
                <w:sz w:val="20"/>
                <w:szCs w:val="20"/>
                <w:lang w:val="en-GB"/>
              </w:rPr>
              <w:t>Comments</w:t>
            </w:r>
          </w:p>
        </w:tc>
      </w:tr>
      <w:tr w:rsidR="00B84396" w14:paraId="0A950984" w14:textId="77777777">
        <w:tc>
          <w:tcPr>
            <w:tcW w:w="1250" w:type="dxa"/>
          </w:tcPr>
          <w:p w14:paraId="4EDFBC6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BAF67" w14:textId="77777777" w:rsidR="00B84396" w:rsidRDefault="00277F3A">
            <w:pPr>
              <w:spacing w:after="0"/>
              <w:rPr>
                <w:rFonts w:eastAsiaTheme="minorEastAsia"/>
                <w:sz w:val="20"/>
                <w:szCs w:val="20"/>
              </w:rPr>
            </w:pPr>
            <w:r>
              <w:rPr>
                <w:rFonts w:eastAsiaTheme="minorEastAsia" w:hint="eastAsia"/>
                <w:sz w:val="20"/>
                <w:szCs w:val="20"/>
              </w:rPr>
              <w:t>We are open to discuss, but no need to specify the implementation for how to measure based on OOK/OFF symbols.</w:t>
            </w:r>
          </w:p>
        </w:tc>
      </w:tr>
      <w:tr w:rsidR="0006210C" w14:paraId="52501B84" w14:textId="77777777" w:rsidTr="00DF7DC3">
        <w:tc>
          <w:tcPr>
            <w:tcW w:w="1250" w:type="dxa"/>
          </w:tcPr>
          <w:p w14:paraId="44298530"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7E75FBA"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don’t understand the need to specify the same number of ON and OFF symbols, if we have more OFF symbols than ON symbols, then we should get a better estimate for noise plus interference than limiting the number of OFF symbols to be equal to ON symbols.</w:t>
            </w:r>
          </w:p>
        </w:tc>
      </w:tr>
      <w:tr w:rsidR="00EE7746" w14:paraId="2FE2BD41" w14:textId="77777777">
        <w:tc>
          <w:tcPr>
            <w:tcW w:w="1250" w:type="dxa"/>
          </w:tcPr>
          <w:p w14:paraId="129AD39D" w14:textId="5F40DAFE" w:rsidR="00EE7746" w:rsidRDefault="00EE7746" w:rsidP="00EE7746">
            <w:pPr>
              <w:spacing w:after="0"/>
              <w:rPr>
                <w:rFonts w:eastAsia="Yu Mincho"/>
                <w:sz w:val="20"/>
                <w:szCs w:val="20"/>
                <w:lang w:eastAsia="ja-JP"/>
              </w:rPr>
            </w:pPr>
            <w:r>
              <w:rPr>
                <w:rFonts w:eastAsia="SimSun"/>
                <w:sz w:val="20"/>
                <w:szCs w:val="20"/>
              </w:rPr>
              <w:t>Nokia1</w:t>
            </w:r>
          </w:p>
        </w:tc>
        <w:tc>
          <w:tcPr>
            <w:tcW w:w="8100" w:type="dxa"/>
          </w:tcPr>
          <w:p w14:paraId="58B4EC86" w14:textId="561E2806" w:rsidR="00EE7746" w:rsidRDefault="00EE7746" w:rsidP="00EE7746">
            <w:pPr>
              <w:spacing w:after="0"/>
              <w:rPr>
                <w:rFonts w:eastAsia="Yu Mincho"/>
                <w:sz w:val="20"/>
                <w:szCs w:val="20"/>
                <w:lang w:val="en-GB" w:eastAsia="ja-JP"/>
              </w:rPr>
            </w:pPr>
            <w:r>
              <w:rPr>
                <w:rFonts w:eastAsiaTheme="minorEastAsia"/>
                <w:sz w:val="20"/>
                <w:szCs w:val="20"/>
                <w:lang w:val="en-GB"/>
              </w:rPr>
              <w:t xml:space="preserve">Now this evidently relates to LP-SS sequence design. Ideally the number of ON and OFF symbols in LP-SS would be equal. </w:t>
            </w:r>
            <w:proofErr w:type="gramStart"/>
            <w:r>
              <w:rPr>
                <w:rFonts w:eastAsiaTheme="minorEastAsia"/>
                <w:sz w:val="20"/>
                <w:szCs w:val="20"/>
                <w:lang w:val="en-GB"/>
              </w:rPr>
              <w:t>Thus</w:t>
            </w:r>
            <w:proofErr w:type="gramEnd"/>
            <w:r>
              <w:rPr>
                <w:rFonts w:eastAsiaTheme="minorEastAsia"/>
                <w:sz w:val="20"/>
                <w:szCs w:val="20"/>
                <w:lang w:val="en-GB"/>
              </w:rPr>
              <w:t xml:space="preserve"> we should first attempt to select sequence(s) so that they have equal number of ON and OFFs. If this is not the case, this could results bias (if UE measures all symbols) or reduce the accuracy (max number of measured symbols would be less).</w:t>
            </w:r>
          </w:p>
        </w:tc>
      </w:tr>
      <w:tr w:rsidR="00105CC6" w14:paraId="73B3D6BE" w14:textId="77777777" w:rsidTr="00105CC6">
        <w:tc>
          <w:tcPr>
            <w:tcW w:w="1250" w:type="dxa"/>
          </w:tcPr>
          <w:p w14:paraId="0090C93B" w14:textId="77777777" w:rsidR="00105CC6" w:rsidRDefault="00105CC6" w:rsidP="001E6861">
            <w:pPr>
              <w:spacing w:after="0"/>
              <w:rPr>
                <w:rFonts w:eastAsia="SimSun"/>
                <w:sz w:val="20"/>
                <w:szCs w:val="20"/>
              </w:rPr>
            </w:pPr>
            <w:r>
              <w:rPr>
                <w:rFonts w:eastAsia="SimSun"/>
                <w:sz w:val="20"/>
                <w:szCs w:val="20"/>
              </w:rPr>
              <w:t>Qualcomm</w:t>
            </w:r>
          </w:p>
        </w:tc>
        <w:tc>
          <w:tcPr>
            <w:tcW w:w="8100" w:type="dxa"/>
          </w:tcPr>
          <w:p w14:paraId="4D849E25" w14:textId="77777777" w:rsidR="00105CC6" w:rsidRDefault="00105CC6" w:rsidP="001E6861">
            <w:pPr>
              <w:spacing w:after="0"/>
              <w:rPr>
                <w:rFonts w:eastAsiaTheme="minorEastAsia"/>
                <w:sz w:val="20"/>
                <w:szCs w:val="20"/>
                <w:lang w:val="en-GB"/>
              </w:rPr>
            </w:pPr>
            <w:r>
              <w:rPr>
                <w:rFonts w:eastAsiaTheme="minorEastAsia"/>
                <w:sz w:val="20"/>
                <w:szCs w:val="20"/>
                <w:lang w:val="en-GB"/>
              </w:rPr>
              <w:t xml:space="preserve">Our understanding is that </w:t>
            </w:r>
            <w:r>
              <w:rPr>
                <w:sz w:val="20"/>
                <w:szCs w:val="20"/>
              </w:rPr>
              <w:t>the UE should measure all the ON/OFF OOK symbols.</w:t>
            </w:r>
          </w:p>
        </w:tc>
      </w:tr>
      <w:tr w:rsidR="00D72091" w14:paraId="2BB8FCEF" w14:textId="77777777" w:rsidTr="00105CC6">
        <w:tc>
          <w:tcPr>
            <w:tcW w:w="1250" w:type="dxa"/>
          </w:tcPr>
          <w:p w14:paraId="714E2D9F" w14:textId="48B49544"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5F3913C9" w14:textId="52CF30DC"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The measurement results of LP-RSSI should not </w:t>
            </w:r>
            <w:r>
              <w:rPr>
                <w:rFonts w:eastAsiaTheme="minorEastAsia"/>
                <w:sz w:val="20"/>
                <w:szCs w:val="20"/>
                <w:lang w:val="en-GB"/>
              </w:rPr>
              <w:t>depends</w:t>
            </w:r>
            <w:r>
              <w:rPr>
                <w:rFonts w:eastAsiaTheme="minorEastAsia" w:hint="eastAsia"/>
                <w:sz w:val="20"/>
                <w:szCs w:val="20"/>
                <w:lang w:val="en-GB"/>
              </w:rPr>
              <w:t xml:space="preserve"> on what the LP-SS exact is. </w:t>
            </w:r>
            <w:r>
              <w:rPr>
                <w:rFonts w:eastAsiaTheme="minorEastAsia"/>
                <w:sz w:val="20"/>
                <w:szCs w:val="20"/>
                <w:lang w:val="en-GB"/>
              </w:rPr>
              <w:t>Different</w:t>
            </w:r>
            <w:r>
              <w:rPr>
                <w:rFonts w:eastAsiaTheme="minorEastAsia" w:hint="eastAsia"/>
                <w:sz w:val="20"/>
                <w:szCs w:val="20"/>
                <w:lang w:val="en-GB"/>
              </w:rPr>
              <w:t xml:space="preserve"> LP-SS will </w:t>
            </w:r>
            <w:r>
              <w:rPr>
                <w:rFonts w:eastAsiaTheme="minorEastAsia"/>
                <w:sz w:val="20"/>
                <w:szCs w:val="20"/>
                <w:lang w:val="en-GB"/>
              </w:rPr>
              <w:t>bring</w:t>
            </w:r>
            <w:r>
              <w:rPr>
                <w:rFonts w:eastAsiaTheme="minorEastAsia" w:hint="eastAsia"/>
                <w:sz w:val="20"/>
                <w:szCs w:val="20"/>
                <w:lang w:val="en-GB"/>
              </w:rPr>
              <w:t xml:space="preserve"> various</w:t>
            </w:r>
            <w:r w:rsidRPr="009758DD">
              <w:rPr>
                <w:rFonts w:eastAsiaTheme="minorEastAsia"/>
                <w:sz w:val="20"/>
                <w:szCs w:val="20"/>
                <w:lang w:val="en-GB"/>
              </w:rPr>
              <w:t xml:space="preserve"> ratio</w:t>
            </w:r>
            <w:r>
              <w:rPr>
                <w:rFonts w:eastAsiaTheme="minorEastAsia"/>
                <w:sz w:val="20"/>
                <w:szCs w:val="20"/>
                <w:lang w:val="en-GB"/>
              </w:rPr>
              <w:t>s</w:t>
            </w:r>
            <w:r w:rsidRPr="009758DD">
              <w:rPr>
                <w:rFonts w:eastAsiaTheme="minorEastAsia"/>
                <w:sz w:val="20"/>
                <w:szCs w:val="20"/>
                <w:lang w:val="en-GB"/>
              </w:rPr>
              <w:t xml:space="preserve"> of measured OOK ON/OFF symbols</w:t>
            </w:r>
            <w:r>
              <w:rPr>
                <w:rFonts w:eastAsiaTheme="minorEastAsia" w:hint="eastAsia"/>
                <w:sz w:val="20"/>
                <w:szCs w:val="20"/>
                <w:lang w:val="en-GB"/>
              </w:rPr>
              <w:t xml:space="preserve">. Thus, we think it is </w:t>
            </w:r>
            <w:r>
              <w:rPr>
                <w:rFonts w:eastAsiaTheme="minorEastAsia"/>
                <w:sz w:val="20"/>
                <w:szCs w:val="20"/>
                <w:lang w:val="en-GB"/>
              </w:rPr>
              <w:t>necessary</w:t>
            </w:r>
            <w:r>
              <w:rPr>
                <w:rFonts w:eastAsiaTheme="minorEastAsia" w:hint="eastAsia"/>
                <w:sz w:val="20"/>
                <w:szCs w:val="20"/>
                <w:lang w:val="en-GB"/>
              </w:rPr>
              <w:t xml:space="preserve"> to balance the number of ON and OFF symbols for the LP-RSSI measurement. </w:t>
            </w:r>
          </w:p>
        </w:tc>
      </w:tr>
      <w:tr w:rsidR="00DC68A2" w14:paraId="29985333" w14:textId="77777777" w:rsidTr="00105CC6">
        <w:tc>
          <w:tcPr>
            <w:tcW w:w="1250" w:type="dxa"/>
          </w:tcPr>
          <w:p w14:paraId="43D6BBC9" w14:textId="48F552A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1FEEDCC6" w14:textId="066FD56A" w:rsidR="00DC68A2" w:rsidRDefault="00DC68A2" w:rsidP="00DC68A2">
            <w:pPr>
              <w:spacing w:after="0"/>
              <w:rPr>
                <w:rFonts w:eastAsiaTheme="minorEastAsia"/>
                <w:sz w:val="20"/>
                <w:szCs w:val="20"/>
                <w:lang w:val="en-GB"/>
              </w:rPr>
            </w:pPr>
            <w:r>
              <w:rPr>
                <w:rFonts w:eastAsiaTheme="minorEastAsia"/>
                <w:sz w:val="20"/>
                <w:szCs w:val="20"/>
                <w:lang w:val="en-GB"/>
              </w:rPr>
              <w:t>Our intention is to clarify the measured ON and OFF symbols for the definition of LP-RSSI agreed in</w:t>
            </w:r>
            <w:r w:rsidRPr="00A675DA">
              <w:rPr>
                <w:rFonts w:eastAsiaTheme="minorEastAsia"/>
                <w:sz w:val="20"/>
                <w:szCs w:val="20"/>
                <w:lang w:val="en-GB"/>
              </w:rPr>
              <w:t xml:space="preserve"> the last meeting</w:t>
            </w:r>
            <w:r>
              <w:rPr>
                <w:rFonts w:eastAsiaTheme="minorEastAsia"/>
                <w:sz w:val="20"/>
                <w:szCs w:val="20"/>
                <w:lang w:val="en-GB"/>
              </w:rPr>
              <w:t>.</w:t>
            </w:r>
            <w:r w:rsidRPr="00A675DA">
              <w:rPr>
                <w:rFonts w:eastAsiaTheme="minorEastAsia"/>
                <w:sz w:val="20"/>
                <w:szCs w:val="20"/>
                <w:lang w:val="en-GB"/>
              </w:rPr>
              <w:t xml:space="preserve"> It is still unclear which ON/OFF OOK symbols of the LP-SS can be measured. If it can be up to UE implementation to choose some of OOK ON/OFF symbols to be measured, LP-RSSI would vary with different ratio of measured OOK ON/OFF symbols</w:t>
            </w:r>
            <w:r>
              <w:rPr>
                <w:rFonts w:eastAsiaTheme="minorEastAsia"/>
                <w:sz w:val="20"/>
                <w:szCs w:val="20"/>
                <w:lang w:val="en-GB"/>
              </w:rPr>
              <w:t>, which is unknown to the network</w:t>
            </w:r>
            <w:r w:rsidRPr="00A675DA">
              <w:rPr>
                <w:rFonts w:eastAsiaTheme="minorEastAsia"/>
                <w:sz w:val="20"/>
                <w:szCs w:val="20"/>
                <w:lang w:val="en-GB"/>
              </w:rPr>
              <w:t>.</w:t>
            </w:r>
            <w:r>
              <w:rPr>
                <w:rFonts w:eastAsiaTheme="minorEastAsia"/>
                <w:sz w:val="20"/>
                <w:szCs w:val="20"/>
                <w:lang w:val="en-GB"/>
              </w:rPr>
              <w:t xml:space="preserve"> Consequently, it would be difficult for network to properly set the threshold for LP-WUS entry/exist.</w:t>
            </w:r>
            <w:r w:rsidRPr="00A675DA">
              <w:rPr>
                <w:rFonts w:eastAsiaTheme="minorEastAsia"/>
                <w:sz w:val="20"/>
                <w:szCs w:val="20"/>
                <w:lang w:val="en-GB"/>
              </w:rPr>
              <w:t xml:space="preserve"> To keep the consistent understanding on the definition of LP-RSSI, </w:t>
            </w:r>
            <w:r>
              <w:rPr>
                <w:rFonts w:eastAsiaTheme="minorEastAsia"/>
                <w:sz w:val="20"/>
                <w:szCs w:val="20"/>
                <w:lang w:val="en-GB"/>
              </w:rPr>
              <w:t>it is necessary to specify the ratio of ON and OFF OOK symbols to be measured. S</w:t>
            </w:r>
            <w:r w:rsidRPr="00A675DA">
              <w:rPr>
                <w:rFonts w:eastAsiaTheme="minorEastAsia"/>
                <w:sz w:val="20"/>
                <w:szCs w:val="20"/>
                <w:lang w:val="en-GB"/>
              </w:rPr>
              <w:t>ame number of ON and OFF OOK symbols</w:t>
            </w:r>
            <w:r>
              <w:rPr>
                <w:rFonts w:eastAsiaTheme="minorEastAsia"/>
                <w:sz w:val="20"/>
                <w:szCs w:val="20"/>
                <w:lang w:val="en-GB"/>
              </w:rPr>
              <w:t xml:space="preserve"> is an example for the specified ratio</w:t>
            </w:r>
            <w:r w:rsidRPr="00A675DA">
              <w:rPr>
                <w:rFonts w:eastAsiaTheme="minorEastAsia"/>
                <w:sz w:val="20"/>
                <w:szCs w:val="20"/>
                <w:lang w:val="en-GB"/>
              </w:rPr>
              <w:t>.</w:t>
            </w:r>
            <w:r>
              <w:rPr>
                <w:rFonts w:eastAsiaTheme="minorEastAsia"/>
                <w:sz w:val="20"/>
                <w:szCs w:val="20"/>
                <w:lang w:val="en-GB"/>
              </w:rPr>
              <w:t xml:space="preserve"> It is noted that, it does not necessarily restrict the number of ON and OFF symbols in LP-SS.</w:t>
            </w:r>
          </w:p>
        </w:tc>
      </w:tr>
      <w:tr w:rsidR="004B6631" w14:paraId="2725A7F6" w14:textId="77777777" w:rsidTr="00105CC6">
        <w:tc>
          <w:tcPr>
            <w:tcW w:w="1250" w:type="dxa"/>
          </w:tcPr>
          <w:p w14:paraId="33DF21BD" w14:textId="76D76FE6" w:rsidR="004B6631" w:rsidRDefault="004B6631" w:rsidP="00DC68A2">
            <w:pPr>
              <w:spacing w:after="0"/>
              <w:rPr>
                <w:rFonts w:eastAsia="SimSun"/>
                <w:sz w:val="20"/>
                <w:szCs w:val="20"/>
              </w:rPr>
            </w:pPr>
            <w:r>
              <w:rPr>
                <w:rFonts w:eastAsia="SimSun"/>
                <w:sz w:val="20"/>
                <w:szCs w:val="20"/>
              </w:rPr>
              <w:t>Panasonic</w:t>
            </w:r>
          </w:p>
        </w:tc>
        <w:tc>
          <w:tcPr>
            <w:tcW w:w="8100" w:type="dxa"/>
          </w:tcPr>
          <w:p w14:paraId="121E1559" w14:textId="21410036" w:rsidR="004B6631" w:rsidRDefault="000C10CC" w:rsidP="00DC68A2">
            <w:pPr>
              <w:spacing w:after="0"/>
              <w:rPr>
                <w:rFonts w:eastAsiaTheme="minorEastAsia"/>
                <w:sz w:val="20"/>
                <w:szCs w:val="20"/>
                <w:lang w:val="en-GB"/>
              </w:rPr>
            </w:pPr>
            <w:r>
              <w:rPr>
                <w:rFonts w:eastAsiaTheme="minorEastAsia"/>
                <w:sz w:val="20"/>
                <w:szCs w:val="20"/>
                <w:lang w:val="en-GB"/>
              </w:rPr>
              <w:t xml:space="preserve">Our understanding is the measurement </w:t>
            </w:r>
            <w:r w:rsidR="00850CDF">
              <w:rPr>
                <w:rFonts w:eastAsiaTheme="minorEastAsia"/>
                <w:sz w:val="20"/>
                <w:szCs w:val="20"/>
                <w:lang w:val="en-GB"/>
              </w:rPr>
              <w:t xml:space="preserve">is performed on all the OOK symbols/chips. On whether/how to further balance </w:t>
            </w:r>
            <w:r w:rsidR="004F29A2">
              <w:rPr>
                <w:rFonts w:eastAsiaTheme="minorEastAsia"/>
                <w:sz w:val="20"/>
                <w:szCs w:val="20"/>
                <w:lang w:val="en-GB"/>
              </w:rPr>
              <w:t xml:space="preserve">ON/OFF symbols </w:t>
            </w:r>
            <w:r w:rsidR="00850CDF">
              <w:rPr>
                <w:rFonts w:eastAsiaTheme="minorEastAsia"/>
                <w:sz w:val="20"/>
                <w:szCs w:val="20"/>
                <w:lang w:val="en-GB"/>
              </w:rPr>
              <w:t>or limit</w:t>
            </w:r>
            <w:r w:rsidR="004F29A2">
              <w:rPr>
                <w:rFonts w:eastAsiaTheme="minorEastAsia"/>
                <w:sz w:val="20"/>
                <w:szCs w:val="20"/>
                <w:lang w:val="en-GB"/>
              </w:rPr>
              <w:t xml:space="preserve"> the measurement, it is next level details on the LP-SS sequence design or explicitly</w:t>
            </w:r>
            <w:r w:rsidR="00E90E59">
              <w:rPr>
                <w:rFonts w:eastAsiaTheme="minorEastAsia"/>
                <w:sz w:val="20"/>
                <w:szCs w:val="20"/>
                <w:lang w:val="en-GB"/>
              </w:rPr>
              <w:t xml:space="preserve"> putting limitation. We are open to discuss but better to agree on the LP-SS further.</w:t>
            </w:r>
          </w:p>
        </w:tc>
      </w:tr>
      <w:tr w:rsidR="00501603" w14:paraId="0198B1FF" w14:textId="77777777" w:rsidTr="00105CC6">
        <w:tc>
          <w:tcPr>
            <w:tcW w:w="1250" w:type="dxa"/>
          </w:tcPr>
          <w:p w14:paraId="366B5D23" w14:textId="03B0A115" w:rsidR="00501603" w:rsidRDefault="00501603" w:rsidP="00501603">
            <w:pPr>
              <w:spacing w:after="0"/>
              <w:rPr>
                <w:rFonts w:eastAsia="SimSun"/>
                <w:sz w:val="20"/>
                <w:szCs w:val="20"/>
              </w:rPr>
            </w:pPr>
            <w:r>
              <w:rPr>
                <w:rFonts w:eastAsia="SimSun"/>
                <w:sz w:val="20"/>
                <w:szCs w:val="20"/>
              </w:rPr>
              <w:t>MTK</w:t>
            </w:r>
          </w:p>
        </w:tc>
        <w:tc>
          <w:tcPr>
            <w:tcW w:w="8100" w:type="dxa"/>
          </w:tcPr>
          <w:p w14:paraId="4FE0E407" w14:textId="2A204639" w:rsidR="00501603" w:rsidRDefault="00501603" w:rsidP="00501603">
            <w:pPr>
              <w:spacing w:after="0"/>
              <w:rPr>
                <w:rFonts w:eastAsiaTheme="minorEastAsia"/>
                <w:sz w:val="20"/>
                <w:szCs w:val="20"/>
                <w:lang w:val="en-GB"/>
              </w:rPr>
            </w:pPr>
            <w:r>
              <w:rPr>
                <w:rFonts w:eastAsiaTheme="minorEastAsia"/>
                <w:sz w:val="20"/>
                <w:szCs w:val="20"/>
                <w:lang w:val="en-GB"/>
              </w:rPr>
              <w:t>Measure all ON/OFF OOK symbols over the time and frequency resources that carry LP-SS, if balanced 0/1 has been considered.</w:t>
            </w:r>
          </w:p>
        </w:tc>
      </w:tr>
    </w:tbl>
    <w:p w14:paraId="288321A9" w14:textId="77777777" w:rsidR="00B84396" w:rsidRPr="00105CC6" w:rsidRDefault="00B84396">
      <w:pPr>
        <w:spacing w:after="0" w:line="240" w:lineRule="auto"/>
        <w:rPr>
          <w:sz w:val="20"/>
          <w:szCs w:val="20"/>
        </w:rPr>
      </w:pPr>
    </w:p>
    <w:p w14:paraId="49AF08F7" w14:textId="77777777" w:rsidR="00B84396" w:rsidRDefault="00277F3A">
      <w:pPr>
        <w:spacing w:after="0" w:line="240" w:lineRule="auto"/>
        <w:rPr>
          <w:sz w:val="20"/>
          <w:szCs w:val="20"/>
          <w:lang w:val="en-GB"/>
        </w:rPr>
      </w:pPr>
      <w:r>
        <w:rPr>
          <w:sz w:val="20"/>
          <w:szCs w:val="20"/>
          <w:lang w:val="en-GB"/>
        </w:rPr>
        <w:lastRenderedPageBreak/>
        <w:t>There are different views on whether LP-SSS-RSRP/LP-SSS-RSRQ should be separately defined, and/or whether additional changes are needed on top of SS-RSRP/SS-RSRQ definitions.</w:t>
      </w:r>
    </w:p>
    <w:p w14:paraId="5AF7CAE3" w14:textId="77777777" w:rsidR="00B84396" w:rsidRDefault="00277F3A" w:rsidP="00DD4134">
      <w:pPr>
        <w:pStyle w:val="ListParagraph"/>
        <w:numPr>
          <w:ilvl w:val="0"/>
          <w:numId w:val="12"/>
        </w:numPr>
      </w:pPr>
      <w:r>
        <w:t>[6] vivo: Proposal 8: The network configures the measurement time resource for LP-SSS-RSSI, which can be different from NR SMTC.</w:t>
      </w:r>
    </w:p>
    <w:p w14:paraId="6F2F5A87" w14:textId="77777777" w:rsidR="00B84396" w:rsidRDefault="00277F3A" w:rsidP="00DD4134">
      <w:pPr>
        <w:pStyle w:val="ListParagraph"/>
        <w:numPr>
          <w:ilvl w:val="0"/>
          <w:numId w:val="12"/>
        </w:numPr>
      </w:pPr>
      <w:r>
        <w:t xml:space="preserve">[11] Nokia: Proposal: For LR that </w:t>
      </w:r>
      <w:proofErr w:type="gramStart"/>
      <w:r>
        <w:t>is capable of receiving</w:t>
      </w:r>
      <w:proofErr w:type="gramEnd"/>
      <w:r>
        <w:t xml:space="preserve"> PSS/SSS, RAN1 confirms the working assumption of re-using the measurement quantity definition but separates the definitions of measurement quantities for LR measurements based on SSB (from the MR measurement quantities).</w:t>
      </w:r>
    </w:p>
    <w:p w14:paraId="06B0D4BF" w14:textId="77777777" w:rsidR="00B84396" w:rsidRDefault="00277F3A" w:rsidP="00DD4134">
      <w:pPr>
        <w:pStyle w:val="ListParagraph"/>
        <w:numPr>
          <w:ilvl w:val="0"/>
          <w:numId w:val="12"/>
        </w:numPr>
      </w:pPr>
      <w:r>
        <w:t xml:space="preserve">[13] </w:t>
      </w:r>
      <w:proofErr w:type="spellStart"/>
      <w:r>
        <w:t>InterDigital</w:t>
      </w:r>
      <w:proofErr w:type="spellEnd"/>
      <w:r>
        <w:t>: LP-SSS-RSRP and LP-SSS-RSRQ are not defined in the specifications.</w:t>
      </w:r>
    </w:p>
    <w:p w14:paraId="48DE65D9" w14:textId="77777777" w:rsidR="00B84396" w:rsidRDefault="00277F3A" w:rsidP="00DD4134">
      <w:pPr>
        <w:pStyle w:val="ListParagraph"/>
        <w:numPr>
          <w:ilvl w:val="0"/>
          <w:numId w:val="12"/>
        </w:numPr>
      </w:pPr>
      <w:r>
        <w:t xml:space="preserve">[25] Docomo: Proposal 17: For RRM metric based on OFDM-based LP-WUR,   </w:t>
      </w:r>
    </w:p>
    <w:p w14:paraId="16F61418" w14:textId="77777777" w:rsidR="00B84396" w:rsidRDefault="00277F3A" w:rsidP="00DD4134">
      <w:pPr>
        <w:pStyle w:val="ListParagraph"/>
        <w:numPr>
          <w:ilvl w:val="1"/>
          <w:numId w:val="12"/>
        </w:numPr>
      </w:pPr>
      <w:r>
        <w:t>No need to introduce LP-SSS-RSRP and LP-SSS-RSRQ in the spec</w:t>
      </w:r>
    </w:p>
    <w:p w14:paraId="796DA386" w14:textId="77777777" w:rsidR="00B84396" w:rsidRDefault="00277F3A" w:rsidP="00DD4134">
      <w:pPr>
        <w:pStyle w:val="ListParagraph"/>
        <w:numPr>
          <w:ilvl w:val="1"/>
          <w:numId w:val="12"/>
        </w:numPr>
      </w:pPr>
      <w:r>
        <w:t>Enhancement to legacy SS-RSRP/SS-RSRQ of following can be considered</w:t>
      </w:r>
    </w:p>
    <w:p w14:paraId="7E273E77" w14:textId="77777777" w:rsidR="00B84396" w:rsidRDefault="00277F3A" w:rsidP="00DD4134">
      <w:pPr>
        <w:pStyle w:val="ListParagraph"/>
        <w:numPr>
          <w:ilvl w:val="2"/>
          <w:numId w:val="12"/>
        </w:numPr>
      </w:pPr>
      <w:r>
        <w:t>The measurement time resource(s) for SS-RSRP/RSSI are confined within a duration, e.g., within the window that the OFDM-based LP-WUR receiver is activated</w:t>
      </w:r>
    </w:p>
    <w:p w14:paraId="429465EC" w14:textId="77777777" w:rsidR="00B84396" w:rsidRDefault="00277F3A" w:rsidP="00DD4134">
      <w:pPr>
        <w:pStyle w:val="ListParagraph"/>
        <w:numPr>
          <w:ilvl w:val="2"/>
          <w:numId w:val="12"/>
        </w:numPr>
      </w:pPr>
      <w:r>
        <w:t xml:space="preserve">The additional use of PBCH DMRS and CSI-RS for SS-RSRP determination is not applicable for OFDM-based LP-WUR   </w:t>
      </w:r>
    </w:p>
    <w:p w14:paraId="5216F0F7" w14:textId="77777777" w:rsidR="00B84396" w:rsidRDefault="00277F3A" w:rsidP="00DD4134">
      <w:pPr>
        <w:pStyle w:val="ListParagraph"/>
        <w:numPr>
          <w:ilvl w:val="2"/>
          <w:numId w:val="12"/>
        </w:numPr>
      </w:pPr>
      <w:r>
        <w:t>If SS-RSRP or SS-RSRQ is measured by OFDM-based LP-WUR, following is applicable,</w:t>
      </w:r>
    </w:p>
    <w:p w14:paraId="55271297" w14:textId="77777777" w:rsidR="00B84396" w:rsidRDefault="00277F3A" w:rsidP="00DD4134">
      <w:pPr>
        <w:pStyle w:val="ListParagraph"/>
        <w:numPr>
          <w:ilvl w:val="3"/>
          <w:numId w:val="12"/>
        </w:numPr>
      </w:pPr>
      <w:r>
        <w:t xml:space="preserve">RRC_IDLE intra-frequency  </w:t>
      </w:r>
    </w:p>
    <w:p w14:paraId="5701030C" w14:textId="77777777" w:rsidR="00B84396" w:rsidRDefault="00277F3A" w:rsidP="00DD4134">
      <w:pPr>
        <w:pStyle w:val="ListParagraph"/>
        <w:numPr>
          <w:ilvl w:val="3"/>
          <w:numId w:val="12"/>
        </w:numPr>
      </w:pPr>
      <w:r>
        <w:t>RRC_INACTIVE intra-frequency</w:t>
      </w:r>
    </w:p>
    <w:p w14:paraId="5CDEB52E" w14:textId="77777777" w:rsidR="00B84396" w:rsidRDefault="00B84396">
      <w:pPr>
        <w:spacing w:after="0" w:line="240" w:lineRule="auto"/>
        <w:rPr>
          <w:sz w:val="20"/>
          <w:szCs w:val="20"/>
          <w:lang w:val="en-GB"/>
        </w:rPr>
      </w:pPr>
    </w:p>
    <w:p w14:paraId="66D98D09"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3-2</w:t>
      </w:r>
      <w:r>
        <w:rPr>
          <w:sz w:val="20"/>
          <w:szCs w:val="20"/>
          <w:highlight w:val="yellow"/>
          <w:lang w:val="en-GB"/>
        </w:rPr>
        <w:t>:</w:t>
      </w:r>
      <w:r>
        <w:rPr>
          <w:sz w:val="20"/>
          <w:szCs w:val="20"/>
          <w:lang w:val="en-GB"/>
        </w:rPr>
        <w:t xml:space="preserve"> </w:t>
      </w:r>
    </w:p>
    <w:p w14:paraId="43047E9E" w14:textId="77777777" w:rsidR="00B84396" w:rsidRDefault="00277F3A">
      <w:pPr>
        <w:spacing w:after="0" w:line="240" w:lineRule="auto"/>
        <w:rPr>
          <w:sz w:val="20"/>
          <w:szCs w:val="20"/>
        </w:rPr>
      </w:pPr>
      <w:r>
        <w:rPr>
          <w:sz w:val="20"/>
          <w:szCs w:val="20"/>
        </w:rPr>
        <w:t xml:space="preserve">Please share your views on </w:t>
      </w:r>
      <w:r>
        <w:rPr>
          <w:sz w:val="20"/>
          <w:szCs w:val="20"/>
          <w:lang w:val="en-GB"/>
        </w:rPr>
        <w:t>whether LP-SSS-RSRP/LP-SSS-RSRQ should be separately defined, and whether additional changes are needed on top of SS-RSRP/SS-RSRQ definitions, considering the proposals above.</w:t>
      </w:r>
    </w:p>
    <w:tbl>
      <w:tblPr>
        <w:tblStyle w:val="TableGrid"/>
        <w:tblW w:w="0" w:type="auto"/>
        <w:tblLook w:val="04A0" w:firstRow="1" w:lastRow="0" w:firstColumn="1" w:lastColumn="0" w:noHBand="0" w:noVBand="1"/>
      </w:tblPr>
      <w:tblGrid>
        <w:gridCol w:w="1250"/>
        <w:gridCol w:w="8100"/>
      </w:tblGrid>
      <w:tr w:rsidR="00B84396" w14:paraId="336E9A3B" w14:textId="77777777">
        <w:tc>
          <w:tcPr>
            <w:tcW w:w="1250" w:type="dxa"/>
            <w:shd w:val="clear" w:color="auto" w:fill="9CC2E5" w:themeFill="accent5" w:themeFillTint="99"/>
          </w:tcPr>
          <w:p w14:paraId="1E7A3FE7"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2F245DA" w14:textId="77777777" w:rsidR="00B84396" w:rsidRDefault="00277F3A">
            <w:pPr>
              <w:spacing w:after="0"/>
              <w:rPr>
                <w:b/>
                <w:bCs/>
                <w:sz w:val="20"/>
                <w:szCs w:val="20"/>
                <w:lang w:val="en-GB"/>
              </w:rPr>
            </w:pPr>
            <w:r>
              <w:rPr>
                <w:b/>
                <w:bCs/>
                <w:sz w:val="20"/>
                <w:szCs w:val="20"/>
                <w:lang w:val="en-GB"/>
              </w:rPr>
              <w:t>Comments</w:t>
            </w:r>
          </w:p>
        </w:tc>
      </w:tr>
      <w:tr w:rsidR="00B84396" w14:paraId="0AA9BD22" w14:textId="77777777">
        <w:tc>
          <w:tcPr>
            <w:tcW w:w="1250" w:type="dxa"/>
          </w:tcPr>
          <w:p w14:paraId="351FA1B3"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98B28D2" w14:textId="77777777" w:rsidR="00B84396" w:rsidRDefault="00277F3A">
            <w:pPr>
              <w:spacing w:after="0"/>
              <w:rPr>
                <w:rFonts w:eastAsia="SimSun"/>
                <w:sz w:val="20"/>
                <w:szCs w:val="20"/>
              </w:rPr>
            </w:pPr>
            <w:r>
              <w:rPr>
                <w:rFonts w:eastAsiaTheme="minorEastAsia" w:hint="eastAsia"/>
                <w:sz w:val="20"/>
                <w:szCs w:val="20"/>
              </w:rPr>
              <w:t xml:space="preserve">Why </w:t>
            </w:r>
            <w:r>
              <w:rPr>
                <w:sz w:val="20"/>
                <w:szCs w:val="20"/>
                <w:lang w:val="en-GB"/>
              </w:rPr>
              <w:t>LP-SSS-RSRP/LP-SSS-RSRQ should be separately defined</w:t>
            </w:r>
            <w:r>
              <w:rPr>
                <w:rFonts w:eastAsia="SimSun" w:hint="eastAsia"/>
                <w:sz w:val="20"/>
                <w:szCs w:val="20"/>
              </w:rPr>
              <w:t xml:space="preserve"> may need clarification. </w:t>
            </w:r>
          </w:p>
        </w:tc>
      </w:tr>
      <w:tr w:rsidR="00DC34F9" w14:paraId="16BE07C7" w14:textId="77777777">
        <w:tc>
          <w:tcPr>
            <w:tcW w:w="1250" w:type="dxa"/>
          </w:tcPr>
          <w:p w14:paraId="2CC987B6" w14:textId="394D95F6" w:rsidR="00DC34F9" w:rsidRDefault="00DC34F9" w:rsidP="00DC34F9">
            <w:pPr>
              <w:spacing w:after="0"/>
              <w:rPr>
                <w:rFonts w:eastAsia="Yu Mincho"/>
                <w:sz w:val="20"/>
                <w:szCs w:val="20"/>
                <w:lang w:eastAsia="ja-JP"/>
              </w:rPr>
            </w:pPr>
            <w:r>
              <w:rPr>
                <w:rFonts w:eastAsiaTheme="minorEastAsia" w:hint="eastAsia"/>
                <w:sz w:val="20"/>
                <w:szCs w:val="20"/>
              </w:rPr>
              <w:t>Xiaomi</w:t>
            </w:r>
          </w:p>
        </w:tc>
        <w:tc>
          <w:tcPr>
            <w:tcW w:w="8100" w:type="dxa"/>
          </w:tcPr>
          <w:p w14:paraId="4A681A19" w14:textId="707ED1C2" w:rsidR="00DC34F9" w:rsidRDefault="00DC34F9" w:rsidP="00DC34F9">
            <w:pPr>
              <w:spacing w:after="0"/>
              <w:rPr>
                <w:rFonts w:eastAsia="Yu Mincho"/>
                <w:sz w:val="20"/>
                <w:szCs w:val="20"/>
                <w:lang w:eastAsia="ja-JP"/>
              </w:rPr>
            </w:pPr>
            <w:r>
              <w:rPr>
                <w:rFonts w:eastAsiaTheme="minorEastAsia"/>
                <w:sz w:val="20"/>
                <w:szCs w:val="20"/>
              </w:rPr>
              <w:t xml:space="preserve">We confirm the working assumptions in last meeting and see no needs for separate </w:t>
            </w:r>
            <w:r>
              <w:rPr>
                <w:sz w:val="20"/>
                <w:szCs w:val="20"/>
                <w:lang w:val="en-GB"/>
              </w:rPr>
              <w:t>LP-SSS-RSRP/LP-SSS-RSRQ definition.</w:t>
            </w:r>
          </w:p>
        </w:tc>
      </w:tr>
      <w:tr w:rsidR="00AC010B" w14:paraId="567C0838" w14:textId="77777777">
        <w:tc>
          <w:tcPr>
            <w:tcW w:w="1250" w:type="dxa"/>
          </w:tcPr>
          <w:p w14:paraId="7C15AF42" w14:textId="282054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6F169FD" w14:textId="7B48F018" w:rsidR="00AC010B" w:rsidRDefault="00AC010B" w:rsidP="00AC010B">
            <w:pPr>
              <w:spacing w:after="0"/>
              <w:rPr>
                <w:rFonts w:eastAsiaTheme="minorEastAsia"/>
                <w:sz w:val="20"/>
                <w:szCs w:val="20"/>
              </w:rPr>
            </w:pPr>
            <w:r>
              <w:rPr>
                <w:rFonts w:eastAsia="Malgun Gothic" w:hint="eastAsia"/>
                <w:sz w:val="20"/>
                <w:szCs w:val="20"/>
                <w:lang w:eastAsia="ko-KR"/>
              </w:rPr>
              <w:t xml:space="preserve">So far, we failed to observe reasons to define LP-SSS-RSRP/RSRQ especially when the same definitions are reused. </w:t>
            </w:r>
          </w:p>
        </w:tc>
      </w:tr>
      <w:tr w:rsidR="00EE7746" w14:paraId="0774A7D7" w14:textId="77777777">
        <w:tc>
          <w:tcPr>
            <w:tcW w:w="1250" w:type="dxa"/>
          </w:tcPr>
          <w:p w14:paraId="47755745" w14:textId="51FEDB5A" w:rsidR="00EE7746" w:rsidRDefault="00EE7746" w:rsidP="00EE7746">
            <w:pPr>
              <w:spacing w:after="0"/>
              <w:rPr>
                <w:rFonts w:eastAsia="Malgun Gothic"/>
                <w:sz w:val="20"/>
                <w:szCs w:val="20"/>
                <w:lang w:eastAsia="ko-KR"/>
              </w:rPr>
            </w:pPr>
            <w:r>
              <w:rPr>
                <w:rFonts w:eastAsia="SimSun"/>
                <w:sz w:val="20"/>
                <w:szCs w:val="20"/>
              </w:rPr>
              <w:t>Nokia1</w:t>
            </w:r>
          </w:p>
        </w:tc>
        <w:tc>
          <w:tcPr>
            <w:tcW w:w="8100" w:type="dxa"/>
          </w:tcPr>
          <w:p w14:paraId="7BA1C0F6" w14:textId="3931E0AA" w:rsidR="00EE7746" w:rsidRDefault="00EE7746" w:rsidP="00EE7746">
            <w:pPr>
              <w:spacing w:after="0"/>
              <w:rPr>
                <w:rFonts w:eastAsia="Malgun Gothic"/>
                <w:sz w:val="20"/>
                <w:szCs w:val="20"/>
                <w:lang w:eastAsia="ko-KR"/>
              </w:rPr>
            </w:pPr>
            <w:r>
              <w:rPr>
                <w:rFonts w:eastAsiaTheme="minorEastAsia"/>
                <w:sz w:val="20"/>
                <w:szCs w:val="20"/>
                <w:lang w:val="en-GB"/>
              </w:rPr>
              <w:t xml:space="preserve">We think it could be simpler to separate the definitions. It would keep configuration and UE reporting clear. Also, like noted </w:t>
            </w:r>
            <w:proofErr w:type="spellStart"/>
            <w:r>
              <w:rPr>
                <w:rFonts w:eastAsiaTheme="minorEastAsia"/>
                <w:sz w:val="20"/>
                <w:szCs w:val="20"/>
                <w:lang w:val="en-GB"/>
              </w:rPr>
              <w:t>DoCoMO</w:t>
            </w:r>
            <w:proofErr w:type="spellEnd"/>
            <w:r>
              <w:rPr>
                <w:rFonts w:eastAsiaTheme="minorEastAsia"/>
                <w:sz w:val="20"/>
                <w:szCs w:val="20"/>
                <w:lang w:val="en-GB"/>
              </w:rPr>
              <w:t xml:space="preserve"> we would need also separate the applicability.</w:t>
            </w:r>
          </w:p>
        </w:tc>
      </w:tr>
      <w:tr w:rsidR="00982D78" w14:paraId="11522764" w14:textId="77777777" w:rsidTr="00982D78">
        <w:tc>
          <w:tcPr>
            <w:tcW w:w="1250" w:type="dxa"/>
          </w:tcPr>
          <w:p w14:paraId="5E9C20D6" w14:textId="77777777" w:rsidR="00982D78" w:rsidRDefault="00982D78" w:rsidP="001E6861">
            <w:pPr>
              <w:spacing w:after="0"/>
              <w:rPr>
                <w:rFonts w:eastAsia="SimSun"/>
                <w:sz w:val="20"/>
                <w:szCs w:val="20"/>
              </w:rPr>
            </w:pPr>
            <w:r>
              <w:rPr>
                <w:rFonts w:eastAsia="SimSun"/>
                <w:sz w:val="20"/>
                <w:szCs w:val="20"/>
              </w:rPr>
              <w:t>Qualcomm</w:t>
            </w:r>
          </w:p>
        </w:tc>
        <w:tc>
          <w:tcPr>
            <w:tcW w:w="8100" w:type="dxa"/>
          </w:tcPr>
          <w:p w14:paraId="26A48A16" w14:textId="77777777" w:rsidR="00982D78" w:rsidRDefault="00982D78" w:rsidP="001E6861">
            <w:pPr>
              <w:spacing w:after="0"/>
              <w:rPr>
                <w:rFonts w:eastAsiaTheme="minorEastAsia"/>
                <w:sz w:val="20"/>
                <w:szCs w:val="20"/>
                <w:lang w:val="en-GB"/>
              </w:rPr>
            </w:pPr>
            <w:r>
              <w:rPr>
                <w:rFonts w:eastAsiaTheme="minorEastAsia"/>
                <w:sz w:val="20"/>
                <w:szCs w:val="20"/>
                <w:lang w:val="en-GB"/>
              </w:rPr>
              <w:t>There is no need to define LP-SSS-RSRP/RSRQ separately.</w:t>
            </w:r>
          </w:p>
        </w:tc>
      </w:tr>
      <w:tr w:rsidR="00D72091" w14:paraId="0B4FD54E" w14:textId="77777777" w:rsidTr="00982D78">
        <w:tc>
          <w:tcPr>
            <w:tcW w:w="1250" w:type="dxa"/>
          </w:tcPr>
          <w:p w14:paraId="6D379A59" w14:textId="2B766FB1"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09292A7E" w14:textId="4751F612" w:rsidR="00D72091" w:rsidRDefault="00D72091" w:rsidP="00D72091">
            <w:pPr>
              <w:spacing w:after="0"/>
              <w:rPr>
                <w:rFonts w:eastAsiaTheme="minorEastAsia"/>
                <w:sz w:val="20"/>
                <w:szCs w:val="20"/>
                <w:lang w:val="en-GB"/>
              </w:rPr>
            </w:pPr>
            <w:r>
              <w:rPr>
                <w:rFonts w:eastAsiaTheme="minorEastAsia" w:hint="eastAsia"/>
                <w:sz w:val="20"/>
                <w:szCs w:val="20"/>
              </w:rPr>
              <w:t xml:space="preserve">No need </w:t>
            </w:r>
            <w:r>
              <w:rPr>
                <w:sz w:val="20"/>
                <w:szCs w:val="20"/>
                <w:lang w:val="en-GB"/>
              </w:rPr>
              <w:t>separate definition</w:t>
            </w:r>
            <w:r>
              <w:rPr>
                <w:rFonts w:eastAsiaTheme="minorEastAsia" w:hint="eastAsia"/>
                <w:sz w:val="20"/>
                <w:szCs w:val="20"/>
                <w:lang w:val="en-GB"/>
              </w:rPr>
              <w:t xml:space="preserve">. </w:t>
            </w:r>
          </w:p>
        </w:tc>
      </w:tr>
      <w:tr w:rsidR="00DC68A2" w14:paraId="08420575" w14:textId="77777777" w:rsidTr="00982D78">
        <w:tc>
          <w:tcPr>
            <w:tcW w:w="1250" w:type="dxa"/>
          </w:tcPr>
          <w:p w14:paraId="44EDA0A8" w14:textId="7AB17B6B"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B39175C" w14:textId="05D89E87" w:rsidR="00DC68A2" w:rsidRDefault="00DC68A2" w:rsidP="00DC68A2">
            <w:pPr>
              <w:spacing w:after="0"/>
              <w:rPr>
                <w:rFonts w:eastAsiaTheme="minorEastAsia"/>
                <w:sz w:val="20"/>
                <w:szCs w:val="20"/>
              </w:rPr>
            </w:pPr>
            <w:r>
              <w:rPr>
                <w:rFonts w:eastAsiaTheme="minorEastAsia"/>
                <w:sz w:val="20"/>
                <w:szCs w:val="20"/>
                <w:lang w:val="en-GB"/>
              </w:rPr>
              <w:t>From our view, t</w:t>
            </w:r>
            <w:r w:rsidRPr="00C96704">
              <w:rPr>
                <w:rFonts w:eastAsiaTheme="minorEastAsia"/>
                <w:sz w:val="20"/>
                <w:szCs w:val="20"/>
                <w:lang w:val="en-GB"/>
              </w:rPr>
              <w:t>he network configures the measurement time resource for LP-SSS-RSSI, which can be different from NR SMTC.</w:t>
            </w:r>
            <w:r>
              <w:rPr>
                <w:rFonts w:eastAsiaTheme="minorEastAsia"/>
                <w:sz w:val="20"/>
                <w:szCs w:val="20"/>
                <w:lang w:val="en-GB"/>
              </w:rPr>
              <w:t xml:space="preserve"> </w:t>
            </w:r>
            <w:r>
              <w:rPr>
                <w:rFonts w:eastAsiaTheme="minorEastAsia" w:hint="eastAsia"/>
                <w:sz w:val="20"/>
                <w:szCs w:val="20"/>
                <w:lang w:val="en-GB"/>
              </w:rPr>
              <w:t>And</w:t>
            </w:r>
            <w:r>
              <w:rPr>
                <w:rFonts w:eastAsiaTheme="minorEastAsia"/>
                <w:sz w:val="20"/>
                <w:szCs w:val="20"/>
                <w:lang w:val="en-GB"/>
              </w:rPr>
              <w:t xml:space="preserve"> separate definition of </w:t>
            </w:r>
            <w:r>
              <w:rPr>
                <w:sz w:val="20"/>
                <w:szCs w:val="20"/>
                <w:lang w:val="en-GB"/>
              </w:rPr>
              <w:t>LP-SSS-RSRP/LP-SSS-RSRQ seems not needed.</w:t>
            </w:r>
          </w:p>
        </w:tc>
      </w:tr>
      <w:tr w:rsidR="0070776F" w14:paraId="645E6184" w14:textId="77777777" w:rsidTr="00982D78">
        <w:tc>
          <w:tcPr>
            <w:tcW w:w="1250" w:type="dxa"/>
          </w:tcPr>
          <w:p w14:paraId="57B6822A" w14:textId="398EEF9D"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0FAC69AA" w14:textId="3B8B3CA4"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think there is no issue to re-use same definitions. </w:t>
            </w:r>
          </w:p>
        </w:tc>
      </w:tr>
      <w:tr w:rsidR="00501603" w14:paraId="093217EA" w14:textId="77777777" w:rsidTr="00982D78">
        <w:tc>
          <w:tcPr>
            <w:tcW w:w="1250" w:type="dxa"/>
          </w:tcPr>
          <w:p w14:paraId="6D229723" w14:textId="77777777" w:rsidR="00501603" w:rsidRDefault="00501603" w:rsidP="0070776F">
            <w:pPr>
              <w:spacing w:after="0"/>
              <w:rPr>
                <w:rFonts w:eastAsia="Malgun Gothic"/>
                <w:sz w:val="20"/>
                <w:szCs w:val="20"/>
                <w:lang w:eastAsia="ko-KR"/>
              </w:rPr>
            </w:pPr>
          </w:p>
        </w:tc>
        <w:tc>
          <w:tcPr>
            <w:tcW w:w="8100" w:type="dxa"/>
          </w:tcPr>
          <w:p w14:paraId="630D1D83" w14:textId="77777777" w:rsidR="00501603" w:rsidRDefault="00501603" w:rsidP="0070776F">
            <w:pPr>
              <w:spacing w:after="0"/>
              <w:rPr>
                <w:rFonts w:eastAsia="Malgun Gothic"/>
                <w:sz w:val="20"/>
                <w:szCs w:val="20"/>
                <w:lang w:val="en-GB" w:eastAsia="ko-KR"/>
              </w:rPr>
            </w:pPr>
          </w:p>
        </w:tc>
      </w:tr>
    </w:tbl>
    <w:p w14:paraId="133D16D7" w14:textId="77777777" w:rsidR="00B84396" w:rsidRPr="00982D78" w:rsidRDefault="00B84396">
      <w:pPr>
        <w:spacing w:after="0" w:line="240" w:lineRule="auto"/>
        <w:rPr>
          <w:sz w:val="20"/>
          <w:szCs w:val="20"/>
        </w:rPr>
      </w:pPr>
    </w:p>
    <w:p w14:paraId="29A1FCC4" w14:textId="77777777" w:rsidR="00B84396" w:rsidRDefault="00277F3A">
      <w:pPr>
        <w:pStyle w:val="Heading2"/>
        <w:rPr>
          <w:lang w:val="en-GB"/>
        </w:rPr>
      </w:pPr>
      <w:r>
        <w:rPr>
          <w:lang w:val="en-GB"/>
        </w:rPr>
        <w:t>LP-WUS entry/exit conditions and RRM measurement offloading/relaxation</w:t>
      </w:r>
    </w:p>
    <w:p w14:paraId="466AA9B1" w14:textId="77777777" w:rsidR="00B84396" w:rsidRDefault="00277F3A">
      <w:pPr>
        <w:spacing w:after="120" w:line="240" w:lineRule="auto"/>
        <w:rPr>
          <w:sz w:val="20"/>
          <w:szCs w:val="15"/>
          <w:lang w:val="en-GB"/>
        </w:rPr>
      </w:pPr>
      <w:r>
        <w:rPr>
          <w:sz w:val="20"/>
          <w:szCs w:val="15"/>
          <w:lang w:val="en-GB"/>
        </w:rPr>
        <w:t>Here are the related proposals from RAN1#118 contributions:</w:t>
      </w:r>
    </w:p>
    <w:p w14:paraId="04FCD7E0" w14:textId="77777777" w:rsidR="00B84396" w:rsidRDefault="00277F3A" w:rsidP="00DD4134">
      <w:pPr>
        <w:pStyle w:val="ListParagraph"/>
        <w:rPr>
          <w:lang w:val="en-US"/>
        </w:rPr>
      </w:pPr>
      <w:r>
        <w:t>[2] HW/</w:t>
      </w:r>
      <w:proofErr w:type="spellStart"/>
      <w:r>
        <w:t>HiSi</w:t>
      </w:r>
      <w:proofErr w:type="spellEnd"/>
      <w:r>
        <w:t>: The same threshold(s) is used for entry/exit conditions for LP-WUS monitoring and RRM relaxation (including RRM offloading)</w:t>
      </w:r>
    </w:p>
    <w:p w14:paraId="72F2676A" w14:textId="77777777" w:rsidR="00B84396" w:rsidRDefault="00277F3A" w:rsidP="00DD4134">
      <w:pPr>
        <w:pStyle w:val="ListParagraph"/>
      </w:pPr>
      <w:r>
        <w:t>[4] CMCC</w:t>
      </w:r>
    </w:p>
    <w:p w14:paraId="587652CE" w14:textId="77777777" w:rsidR="00B84396" w:rsidRDefault="00277F3A" w:rsidP="00DD4134">
      <w:pPr>
        <w:pStyle w:val="ListParagraph"/>
      </w:pPr>
      <w:r>
        <w:t>Proposal 1. In IDLE/INACTIVE mode,</w:t>
      </w:r>
    </w:p>
    <w:p w14:paraId="4E538812" w14:textId="77777777" w:rsidR="00B84396" w:rsidRDefault="00277F3A" w:rsidP="00DD4134">
      <w:pPr>
        <w:pStyle w:val="ListParagraph"/>
      </w:pPr>
      <w:r>
        <w:t>When UE starts LP-WUS monitoring, the MR RRM measurement should also be relaxed or offloaded.</w:t>
      </w:r>
    </w:p>
    <w:p w14:paraId="7597EF35" w14:textId="77777777" w:rsidR="00B84396" w:rsidRDefault="00277F3A" w:rsidP="00DD4134">
      <w:pPr>
        <w:pStyle w:val="ListParagraph"/>
      </w:pPr>
      <w:r>
        <w:t xml:space="preserve">When UE monitors the legacy PO (and may monitor PEI) and stops LP-WUS monitoring, UE follows the legacy MR RRM measurement </w:t>
      </w:r>
      <w:proofErr w:type="spellStart"/>
      <w:r>
        <w:t>behavior</w:t>
      </w:r>
      <w:proofErr w:type="spellEnd"/>
      <w:r>
        <w:t>.</w:t>
      </w:r>
    </w:p>
    <w:p w14:paraId="60C0A7D5" w14:textId="77777777" w:rsidR="00B84396" w:rsidRDefault="00277F3A" w:rsidP="00DD4134">
      <w:pPr>
        <w:pStyle w:val="ListParagraph"/>
      </w:pPr>
      <w:r>
        <w:t>Proposal 2. The following entry threshold(s) can be considered as the criteria of UE starting monitoring LP-WUS:</w:t>
      </w:r>
    </w:p>
    <w:p w14:paraId="59F37FA7" w14:textId="77777777" w:rsidR="00B84396" w:rsidRDefault="00277F3A" w:rsidP="00DD4134">
      <w:pPr>
        <w:pStyle w:val="ListParagraph"/>
      </w:pPr>
      <w:r>
        <w:t xml:space="preserve">A MR RSRP </w:t>
      </w:r>
      <w:proofErr w:type="gramStart"/>
      <w:r>
        <w:t>threshold;</w:t>
      </w:r>
      <w:proofErr w:type="gramEnd"/>
    </w:p>
    <w:p w14:paraId="6D750B5F" w14:textId="77777777" w:rsidR="00B84396" w:rsidRDefault="00277F3A" w:rsidP="00DD4134">
      <w:pPr>
        <w:pStyle w:val="ListParagraph"/>
      </w:pPr>
      <w:r>
        <w:t xml:space="preserve">A MR RSRP variation threshold within a period of </w:t>
      </w:r>
      <w:proofErr w:type="gramStart"/>
      <w:r>
        <w:t>time;</w:t>
      </w:r>
      <w:proofErr w:type="gramEnd"/>
    </w:p>
    <w:p w14:paraId="3E423652" w14:textId="77777777" w:rsidR="00B84396" w:rsidRDefault="00277F3A" w:rsidP="00DD4134">
      <w:pPr>
        <w:pStyle w:val="ListParagraph"/>
      </w:pPr>
      <w:r>
        <w:t xml:space="preserve">A MR RSRP threshold and a MR RSRP variation threshold within a period of </w:t>
      </w:r>
      <w:proofErr w:type="gramStart"/>
      <w:r>
        <w:t>time;</w:t>
      </w:r>
      <w:proofErr w:type="gramEnd"/>
    </w:p>
    <w:p w14:paraId="0D2AB68B" w14:textId="77777777" w:rsidR="00B84396" w:rsidRDefault="00277F3A" w:rsidP="00DD4134">
      <w:pPr>
        <w:pStyle w:val="ListParagraph"/>
      </w:pPr>
      <w:r>
        <w:t>A MR RSRP/RSRQ threshold for inter-frequency measurement for the frequency where LP-WUR operates.</w:t>
      </w:r>
    </w:p>
    <w:p w14:paraId="3AA9A24D" w14:textId="77777777" w:rsidR="00B84396" w:rsidRDefault="00277F3A" w:rsidP="00DD4134">
      <w:pPr>
        <w:pStyle w:val="ListParagraph"/>
      </w:pPr>
      <w:r>
        <w:t xml:space="preserve">Proposal 3. The following exit threshold(s) can be considered as the criteria of UE </w:t>
      </w:r>
      <w:proofErr w:type="gramStart"/>
      <w:r>
        <w:t>starting monitoring</w:t>
      </w:r>
      <w:proofErr w:type="gramEnd"/>
      <w:r>
        <w:t xml:space="preserve"> the legacy PO/PEI and stopping monitoring LP-WUS:</w:t>
      </w:r>
    </w:p>
    <w:p w14:paraId="18C43978" w14:textId="77777777" w:rsidR="00B84396" w:rsidRDefault="00277F3A" w:rsidP="00DD4134">
      <w:pPr>
        <w:pStyle w:val="ListParagraph"/>
      </w:pPr>
      <w:r>
        <w:t xml:space="preserve">A LR RSRP </w:t>
      </w:r>
      <w:proofErr w:type="gramStart"/>
      <w:r>
        <w:t>threshold;</w:t>
      </w:r>
      <w:proofErr w:type="gramEnd"/>
    </w:p>
    <w:p w14:paraId="3ADD6DBC" w14:textId="77777777" w:rsidR="00B84396" w:rsidRDefault="00277F3A" w:rsidP="00DD4134">
      <w:pPr>
        <w:pStyle w:val="ListParagraph"/>
      </w:pPr>
      <w:r>
        <w:t xml:space="preserve">A LR RSRP variation threshold within a period of </w:t>
      </w:r>
      <w:proofErr w:type="gramStart"/>
      <w:r>
        <w:t>time;</w:t>
      </w:r>
      <w:proofErr w:type="gramEnd"/>
    </w:p>
    <w:p w14:paraId="5BC7A787" w14:textId="77777777" w:rsidR="00B84396" w:rsidRDefault="00277F3A" w:rsidP="00DD4134">
      <w:pPr>
        <w:pStyle w:val="ListParagraph"/>
      </w:pPr>
      <w:r>
        <w:t xml:space="preserve">A LR RSRP threshold and a LR RSRP variation threshold within a period of </w:t>
      </w:r>
      <w:proofErr w:type="gramStart"/>
      <w:r>
        <w:t>time;</w:t>
      </w:r>
      <w:proofErr w:type="gramEnd"/>
    </w:p>
    <w:p w14:paraId="1572C4E8" w14:textId="77777777" w:rsidR="00B84396" w:rsidRDefault="00277F3A" w:rsidP="00DD4134">
      <w:pPr>
        <w:pStyle w:val="ListParagraph"/>
      </w:pPr>
      <w:r>
        <w:t>A LR RSRP threshold and a MR RSRP threshold.</w:t>
      </w:r>
    </w:p>
    <w:p w14:paraId="6EF8AA1B" w14:textId="77777777" w:rsidR="00B84396" w:rsidRDefault="00277F3A" w:rsidP="00DD4134">
      <w:pPr>
        <w:pStyle w:val="ListParagraph"/>
      </w:pPr>
      <w:r>
        <w:t>[5] TCL: For the entry/exit conditions for LP-WUS monitoring in IDLE/inactive mode, a predefined time window (or X number of paging cycles) can also be considered as an entry condition into the LP-WUS monitoring.</w:t>
      </w:r>
    </w:p>
    <w:p w14:paraId="54A2C5FE" w14:textId="77777777" w:rsidR="00B84396" w:rsidRDefault="00277F3A" w:rsidP="00DD4134">
      <w:pPr>
        <w:pStyle w:val="ListParagraph"/>
      </w:pPr>
      <w:r>
        <w:t>[6] vivo</w:t>
      </w:r>
    </w:p>
    <w:p w14:paraId="0392889B" w14:textId="77777777" w:rsidR="00B84396" w:rsidRDefault="00277F3A" w:rsidP="00DD4134">
      <w:pPr>
        <w:pStyle w:val="ListParagraph"/>
      </w:pPr>
      <w:r>
        <w:lastRenderedPageBreak/>
        <w:t xml:space="preserve">Proposal 4: Support the following UE </w:t>
      </w:r>
      <w:proofErr w:type="spellStart"/>
      <w:r>
        <w:t>behavior</w:t>
      </w:r>
      <w:proofErr w:type="spellEnd"/>
      <w:r>
        <w:t xml:space="preserve"> on RRM measurement when UE starts LP-WUS monitoring,</w:t>
      </w:r>
    </w:p>
    <w:p w14:paraId="278F41EE" w14:textId="77777777" w:rsidR="00B84396" w:rsidRDefault="00277F3A" w:rsidP="00DD4134">
      <w:pPr>
        <w:pStyle w:val="ListParagraph"/>
      </w:pPr>
      <w:r>
        <w:t xml:space="preserve">UE performs LR based serving cell measurement, and performs relaxed or does not perform MR based serving cell </w:t>
      </w:r>
      <w:proofErr w:type="gramStart"/>
      <w:r>
        <w:t>measurement;</w:t>
      </w:r>
      <w:proofErr w:type="gramEnd"/>
    </w:p>
    <w:p w14:paraId="3DE113F7" w14:textId="77777777" w:rsidR="00B84396" w:rsidRDefault="00277F3A" w:rsidP="00DD4134">
      <w:pPr>
        <w:pStyle w:val="ListParagraph"/>
      </w:pPr>
      <w:r>
        <w:t>UE performs MR based relaxed neighbour cell measurement or UE stops neighbour cell measurement.</w:t>
      </w:r>
    </w:p>
    <w:p w14:paraId="7EC7AFA9" w14:textId="77777777" w:rsidR="00B84396" w:rsidRDefault="00277F3A" w:rsidP="00DD4134">
      <w:pPr>
        <w:pStyle w:val="ListParagraph"/>
      </w:pPr>
      <w:r>
        <w:t>FFS the conditions for different RRM measurement cases.</w:t>
      </w:r>
    </w:p>
    <w:p w14:paraId="4DAAEACB" w14:textId="77777777" w:rsidR="00B84396" w:rsidRDefault="00277F3A" w:rsidP="00DD4134">
      <w:pPr>
        <w:pStyle w:val="ListParagraph"/>
      </w:pPr>
      <w:r>
        <w:t>Proposal 5: Thresholds of for serving/</w:t>
      </w:r>
      <w:proofErr w:type="spellStart"/>
      <w:r>
        <w:t>neighbor</w:t>
      </w:r>
      <w:proofErr w:type="spellEnd"/>
      <w:r>
        <w:t xml:space="preserve"> cell measurement relaxation should be lower than or equal to the threshold of entry condition for LP-WUS monitoring.</w:t>
      </w:r>
    </w:p>
    <w:p w14:paraId="30FE4616" w14:textId="77777777" w:rsidR="00B84396" w:rsidRDefault="00277F3A" w:rsidP="00DD4134">
      <w:pPr>
        <w:pStyle w:val="ListParagraph"/>
      </w:pPr>
      <w:r>
        <w:t>[7] OPPO</w:t>
      </w:r>
    </w:p>
    <w:p w14:paraId="25D399C1" w14:textId="77777777" w:rsidR="00B84396" w:rsidRDefault="00277F3A" w:rsidP="00DD4134">
      <w:pPr>
        <w:pStyle w:val="ListParagraph"/>
      </w:pPr>
      <w:r>
        <w:t xml:space="preserve">When the UE starts LP-WUS monitoring and stops the legacy paging monitoring, set of combinations of LR/MR measurement periodicities should be introduced. </w:t>
      </w:r>
    </w:p>
    <w:p w14:paraId="41BE39D6" w14:textId="77777777" w:rsidR="00B84396" w:rsidRDefault="00277F3A" w:rsidP="00DD4134">
      <w:pPr>
        <w:pStyle w:val="ListParagraph"/>
      </w:pPr>
      <w:r>
        <w:t>Study the mechanism to switch MR back to sleep when it is wakened up by false alarm.</w:t>
      </w:r>
    </w:p>
    <w:p w14:paraId="39BD8D7A" w14:textId="77777777" w:rsidR="00B84396" w:rsidRDefault="00277F3A" w:rsidP="00DD4134">
      <w:pPr>
        <w:pStyle w:val="ListParagraph"/>
      </w:pPr>
      <w:r>
        <w:t>[8] Xiaomi</w:t>
      </w:r>
    </w:p>
    <w:p w14:paraId="37E946C8" w14:textId="77777777" w:rsidR="00B84396" w:rsidRDefault="00277F3A" w:rsidP="00DD4134">
      <w:pPr>
        <w:pStyle w:val="ListParagraph"/>
      </w:pPr>
      <w:r>
        <w:t>Proposal 7: Support UE activation and/or deactivation of LR based on preconfigured criteria</w:t>
      </w:r>
    </w:p>
    <w:p w14:paraId="0B4D28BF" w14:textId="77777777" w:rsidR="00B84396" w:rsidRDefault="00277F3A" w:rsidP="00DD4134">
      <w:pPr>
        <w:pStyle w:val="ListParagraph"/>
      </w:pPr>
      <w:r>
        <w:t>Proposal 8: Conditions to activate LR for UE with OOK-based LR and UE with OFDM-based LR can be different.</w:t>
      </w:r>
    </w:p>
    <w:p w14:paraId="2A20E2CE" w14:textId="77777777" w:rsidR="00B84396" w:rsidRDefault="00277F3A" w:rsidP="00DD4134">
      <w:pPr>
        <w:pStyle w:val="ListParagraph"/>
      </w:pPr>
      <w:r>
        <w:t xml:space="preserve">Proposal 9: Conditions to deactivate LR for UE with OOK-based LR and UE with OFDM-based LR can be different. </w:t>
      </w:r>
    </w:p>
    <w:p w14:paraId="4AA9D440" w14:textId="77777777" w:rsidR="00B84396" w:rsidRDefault="00277F3A" w:rsidP="00DD4134">
      <w:pPr>
        <w:pStyle w:val="ListParagraph"/>
      </w:pPr>
      <w:r>
        <w:t>Proposal 10: LR is deactivated and MR is activated when (1) UL transmission happens; (2) LP WUS indicating the UE to wake up is received; (</w:t>
      </w:r>
      <w:proofErr w:type="gramStart"/>
      <w:r>
        <w:t>3)The</w:t>
      </w:r>
      <w:proofErr w:type="gramEnd"/>
      <w:r>
        <w:t xml:space="preserve"> reception performance of LP-SS/LP-WUS falls below LR sensitivity; (4)The reception performance of LP-SS/LP-WUS falls below a threshold, which triggers the MR waking up for neighbouring cell RRM measurement.</w:t>
      </w:r>
    </w:p>
    <w:p w14:paraId="704065CD" w14:textId="77777777" w:rsidR="00B84396" w:rsidRDefault="00277F3A" w:rsidP="00DD4134">
      <w:pPr>
        <w:pStyle w:val="ListParagraph"/>
      </w:pPr>
      <w:r>
        <w:t>Proposal 11: LR sensitivity requirement for OOK-based LR and OFDM-based LR should be defined by RAN4.</w:t>
      </w:r>
    </w:p>
    <w:p w14:paraId="718E5F68" w14:textId="77777777" w:rsidR="00B84396" w:rsidRDefault="00277F3A" w:rsidP="00DD4134">
      <w:pPr>
        <w:pStyle w:val="ListParagraph"/>
      </w:pPr>
      <w:r>
        <w:t>Proposal 18: Totally offloading and partially offloading of serving cell measurement from MR to LR can both be considered.</w:t>
      </w:r>
    </w:p>
    <w:p w14:paraId="7DEF153C" w14:textId="77777777" w:rsidR="00B84396" w:rsidRDefault="00277F3A" w:rsidP="00DD4134">
      <w:pPr>
        <w:pStyle w:val="ListParagraph"/>
      </w:pPr>
      <w:r>
        <w:t xml:space="preserve">Proposal 19: Criteria for whether to apply totally offloading or partially offloading can be based on (1) preconfigured criteria, (2) </w:t>
      </w:r>
      <w:proofErr w:type="spellStart"/>
      <w:r>
        <w:t>gNB</w:t>
      </w:r>
      <w:proofErr w:type="spellEnd"/>
      <w:r>
        <w:t xml:space="preserve"> configuration. </w:t>
      </w:r>
    </w:p>
    <w:p w14:paraId="580E93C2" w14:textId="77777777" w:rsidR="00B84396" w:rsidRDefault="00277F3A" w:rsidP="00DD4134">
      <w:pPr>
        <w:pStyle w:val="ListParagraph"/>
      </w:pPr>
      <w:r>
        <w:t>Proposal 20: Support neighbouring cell measurement by OFDM-based LR.</w:t>
      </w:r>
    </w:p>
    <w:p w14:paraId="42476825" w14:textId="77777777" w:rsidR="00B84396" w:rsidRDefault="00277F3A" w:rsidP="00DD4134">
      <w:pPr>
        <w:pStyle w:val="ListParagraph"/>
      </w:pPr>
      <w:r>
        <w:t>Proposal 21: Support relaxing of neighbouring cell measurement by MR.</w:t>
      </w:r>
    </w:p>
    <w:p w14:paraId="48733825" w14:textId="77777777" w:rsidR="00B84396" w:rsidRDefault="00277F3A" w:rsidP="00DD4134">
      <w:pPr>
        <w:pStyle w:val="ListParagraph"/>
      </w:pPr>
      <w:r>
        <w:t>[9] CATT</w:t>
      </w:r>
    </w:p>
    <w:p w14:paraId="073DC214" w14:textId="77777777" w:rsidR="00B84396" w:rsidRDefault="00277F3A" w:rsidP="00DD4134">
      <w:pPr>
        <w:pStyle w:val="ListParagraph"/>
      </w:pPr>
      <w:r>
        <w:t>Proposal 9: The LP-WUS detection can up to UE implementation or determined by a predefined threshold.</w:t>
      </w:r>
    </w:p>
    <w:p w14:paraId="674B3C8D" w14:textId="77777777" w:rsidR="00B84396" w:rsidRDefault="00277F3A" w:rsidP="00DD4134">
      <w:pPr>
        <w:pStyle w:val="ListParagraph"/>
      </w:pPr>
      <w:r>
        <w:t>Proposal 10: The UE falls back to legacy mechanism when the LP-WUS is in detection errors.</w:t>
      </w:r>
    </w:p>
    <w:p w14:paraId="4C5ECB68" w14:textId="77777777" w:rsidR="00B84396" w:rsidRDefault="00277F3A" w:rsidP="00DD4134">
      <w:pPr>
        <w:pStyle w:val="ListParagraph"/>
      </w:pPr>
      <w:r>
        <w:t>[10] ZTE</w:t>
      </w:r>
    </w:p>
    <w:p w14:paraId="6BAE3AFB" w14:textId="77777777" w:rsidR="00B84396" w:rsidRDefault="00277F3A" w:rsidP="00DD4134">
      <w:pPr>
        <w:pStyle w:val="ListParagraph"/>
      </w:pPr>
      <w:r>
        <w:t>Proposal 1: For the activation condition of LP-WUS monitoring, that serving cell measurement performed by the LR is not below exit threshold(s) should be included.</w:t>
      </w:r>
    </w:p>
    <w:p w14:paraId="1619A619" w14:textId="77777777" w:rsidR="00B84396" w:rsidRDefault="00277F3A" w:rsidP="00DD4134">
      <w:pPr>
        <w:pStyle w:val="ListParagraph"/>
      </w:pPr>
      <w:r>
        <w:t>Proposal 2: UE monitors the legacy PO (and may monitor PEI) and may stop LP-WUS monitoring if</w:t>
      </w:r>
    </w:p>
    <w:p w14:paraId="7105CABF" w14:textId="77777777" w:rsidR="00B84396" w:rsidRDefault="00277F3A" w:rsidP="00DD4134">
      <w:pPr>
        <w:pStyle w:val="ListParagraph"/>
      </w:pPr>
      <w:r>
        <w:t xml:space="preserve">the serving cell measurement performed by the LR is below exit threshold(s), if configured by the </w:t>
      </w:r>
      <w:proofErr w:type="spellStart"/>
      <w:r>
        <w:t>gNB</w:t>
      </w:r>
      <w:proofErr w:type="spellEnd"/>
      <w:r>
        <w:t xml:space="preserve">, or </w:t>
      </w:r>
    </w:p>
    <w:p w14:paraId="063FEE09" w14:textId="77777777" w:rsidR="00B84396" w:rsidRDefault="00277F3A" w:rsidP="00DD4134">
      <w:pPr>
        <w:pStyle w:val="ListParagraph"/>
      </w:pPr>
      <w:r>
        <w:t>The UE has not received LP-WUS for a long time</w:t>
      </w:r>
    </w:p>
    <w:p w14:paraId="5D9B9148" w14:textId="77777777" w:rsidR="00B84396" w:rsidRDefault="00277F3A" w:rsidP="00DD4134">
      <w:pPr>
        <w:pStyle w:val="ListParagraph"/>
      </w:pPr>
      <w:r>
        <w:t xml:space="preserve">Proposal 5: The entry/exit condition for LP-WUS monitoring and serving cell measurement relaxation should be satisfied at the same time. </w:t>
      </w:r>
    </w:p>
    <w:p w14:paraId="342151F8" w14:textId="77777777" w:rsidR="00B84396" w:rsidRDefault="00277F3A" w:rsidP="00DD4134">
      <w:pPr>
        <w:pStyle w:val="ListParagraph"/>
      </w:pPr>
      <w:r>
        <w:t>If UE performs relaxed measurement based on WUR, the UE also should monitor LP-WUS, vice versa.</w:t>
      </w:r>
    </w:p>
    <w:p w14:paraId="7D5276A0" w14:textId="77777777" w:rsidR="00B84396" w:rsidRDefault="00277F3A" w:rsidP="00DD4134">
      <w:pPr>
        <w:pStyle w:val="ListParagraph"/>
      </w:pPr>
      <w:r>
        <w:t>[11] Nokia: Proposal: RAN1 concludes that the threshold configuration for entry/exit conditions and RRM relaxation/offloading can be independently configuration by network. Design is up to RAN2.</w:t>
      </w:r>
    </w:p>
    <w:p w14:paraId="5F9DC8AA" w14:textId="77777777" w:rsidR="00B84396" w:rsidRDefault="00277F3A" w:rsidP="00DD4134">
      <w:pPr>
        <w:pStyle w:val="ListParagraph"/>
      </w:pPr>
      <w:r>
        <w:t>[12] Sony: Proposal 6 – In order to avoid ping-pong behaviours, a time widow can be used. The UE switches on its MR to evaluate the channel condition only if no LP-WUS received/detected by the UE within this time-window or after such evaluation period.</w:t>
      </w:r>
    </w:p>
    <w:p w14:paraId="43281B37" w14:textId="77777777" w:rsidR="00B84396" w:rsidRDefault="00277F3A" w:rsidP="00DD4134">
      <w:pPr>
        <w:pStyle w:val="ListParagraph"/>
      </w:pPr>
      <w:r>
        <w:t xml:space="preserve">[13] </w:t>
      </w:r>
      <w:proofErr w:type="spellStart"/>
      <w:r>
        <w:t>InterDigital</w:t>
      </w:r>
      <w:proofErr w:type="spellEnd"/>
    </w:p>
    <w:p w14:paraId="74A8F7AD" w14:textId="77777777" w:rsidR="00B84396" w:rsidRDefault="00277F3A" w:rsidP="00DD4134">
      <w:pPr>
        <w:pStyle w:val="ListParagraph"/>
      </w:pPr>
      <w:r>
        <w:t xml:space="preserve">Proposal 12: For the entry condition, the other conditions other than serving cell measurement are not supported. </w:t>
      </w:r>
    </w:p>
    <w:p w14:paraId="11329ADE" w14:textId="77777777" w:rsidR="00B84396" w:rsidRDefault="00277F3A" w:rsidP="00DD4134">
      <w:pPr>
        <w:pStyle w:val="ListParagraph"/>
      </w:pPr>
      <w:r>
        <w:t xml:space="preserve">Proposal 13: For the exit condition, the other conditions such as timer are supported to ensure proper UE </w:t>
      </w:r>
      <w:proofErr w:type="spellStart"/>
      <w:r>
        <w:t>behavior</w:t>
      </w:r>
      <w:proofErr w:type="spellEnd"/>
      <w:r>
        <w:t>.</w:t>
      </w:r>
    </w:p>
    <w:p w14:paraId="5D6BE33B" w14:textId="77777777" w:rsidR="00B84396" w:rsidRDefault="00277F3A" w:rsidP="00DD4134">
      <w:pPr>
        <w:pStyle w:val="ListParagraph"/>
      </w:pPr>
      <w:r>
        <w:t>[15] NEC: Proposal 6: study the following two options of RRM measurement: (1) MR measurement is triggered by the measurement result of LR; (2) UE performs both MR measurement (with relaxed periodicity) and LR measurement.</w:t>
      </w:r>
    </w:p>
    <w:p w14:paraId="0EF92B33" w14:textId="77777777" w:rsidR="00B84396" w:rsidRDefault="00277F3A" w:rsidP="00DD4134">
      <w:pPr>
        <w:pStyle w:val="ListParagraph"/>
      </w:pPr>
      <w:r>
        <w:t>[17] LG</w:t>
      </w:r>
    </w:p>
    <w:p w14:paraId="07FAF210" w14:textId="77777777" w:rsidR="00B84396" w:rsidRDefault="00277F3A" w:rsidP="00DD4134">
      <w:pPr>
        <w:pStyle w:val="ListParagraph"/>
      </w:pPr>
      <w:r>
        <w:t>Proposal #15: The UE may start LP-WUS monitoring if LP-SS-based measurement for serving cell performed by the main radio is above entry threshold(s), if configured.</w:t>
      </w:r>
    </w:p>
    <w:p w14:paraId="4124FB92" w14:textId="77777777" w:rsidR="00B84396" w:rsidRDefault="00277F3A" w:rsidP="00DD4134">
      <w:pPr>
        <w:pStyle w:val="ListParagraph"/>
      </w:pPr>
      <w:r>
        <w:t>Proposal #16: Whether the UE can receive overlaid OFDM sequence over LP-WUS or not should be considered to specify entry/exit condition of LP-WUS monitoring.</w:t>
      </w:r>
    </w:p>
    <w:p w14:paraId="42D3ECE0" w14:textId="77777777" w:rsidR="00B84396" w:rsidRDefault="00277F3A" w:rsidP="00DD4134">
      <w:pPr>
        <w:pStyle w:val="ListParagraph"/>
      </w:pPr>
      <w:r>
        <w:t>Proposal #17: Consider the following aspects about RRM measurement relaxation of the main radio by offloading to LP-WUR.</w:t>
      </w:r>
    </w:p>
    <w:p w14:paraId="5733293C" w14:textId="77777777" w:rsidR="00B84396" w:rsidRDefault="00277F3A" w:rsidP="00DD4134">
      <w:pPr>
        <w:pStyle w:val="ListParagraph"/>
      </w:pPr>
      <w:r>
        <w:t>The UE can measure cell quality by LP-WUR while the main radio is in ultra-deep sleep state.</w:t>
      </w:r>
    </w:p>
    <w:p w14:paraId="60C1D729" w14:textId="77777777" w:rsidR="00B84396" w:rsidRDefault="00277F3A" w:rsidP="00DD4134">
      <w:pPr>
        <w:pStyle w:val="ListParagraph"/>
      </w:pPr>
      <w:r>
        <w:t>The existing RRM measurement procedure by the main radio can be triggered based on the serving cell measurement by LP-WUR.</w:t>
      </w:r>
    </w:p>
    <w:p w14:paraId="07681D1C" w14:textId="77777777" w:rsidR="00B84396" w:rsidRDefault="00277F3A" w:rsidP="00DD4134">
      <w:pPr>
        <w:pStyle w:val="ListParagraph"/>
      </w:pPr>
      <w:r>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40316D26" w14:textId="77777777" w:rsidR="00B84396" w:rsidRDefault="00277F3A" w:rsidP="00DD4134">
      <w:pPr>
        <w:pStyle w:val="ListParagraph"/>
      </w:pPr>
      <w:r>
        <w:t>Proposal #18: If RRM measurement relaxation by using LP-WUR is supported, the UE with OFDM-based LP-WUR can perform RRM measurement by receiving LP-SS and/or PSS/SSS.</w:t>
      </w:r>
    </w:p>
    <w:p w14:paraId="43352A90" w14:textId="77777777" w:rsidR="00B84396" w:rsidRDefault="00277F3A" w:rsidP="00DD4134">
      <w:pPr>
        <w:pStyle w:val="ListParagraph"/>
      </w:pPr>
      <w:r>
        <w:t>[18] Samsung</w:t>
      </w:r>
    </w:p>
    <w:p w14:paraId="69AEB565" w14:textId="77777777" w:rsidR="00B84396" w:rsidRDefault="00277F3A" w:rsidP="00DD4134">
      <w:pPr>
        <w:pStyle w:val="ListParagraph"/>
      </w:pPr>
      <w:r>
        <w:t>Proposal 10: UE may start LP-WUS monitoring when the entry conditions for LP-WUS monitoring is satisfied:</w:t>
      </w:r>
    </w:p>
    <w:p w14:paraId="6E71D0C9" w14:textId="77777777" w:rsidR="00B84396" w:rsidRDefault="00277F3A" w:rsidP="00DD4134">
      <w:pPr>
        <w:pStyle w:val="ListParagraph"/>
      </w:pPr>
      <w:r>
        <w:lastRenderedPageBreak/>
        <w:t xml:space="preserve">RSRP and the RSRQ of the SSB for serving cell measurement is better than a configured </w:t>
      </w:r>
      <w:proofErr w:type="gramStart"/>
      <w:r>
        <w:t>threshold;</w:t>
      </w:r>
      <w:proofErr w:type="gramEnd"/>
    </w:p>
    <w:p w14:paraId="1F639AD8" w14:textId="77777777" w:rsidR="00B84396" w:rsidRDefault="00277F3A" w:rsidP="00DD4134">
      <w:pPr>
        <w:pStyle w:val="ListParagraph"/>
      </w:pPr>
      <w:r>
        <w:t xml:space="preserve">FFS: RSRP and/or the RSRQ of the LP-SS/SSS on LR. </w:t>
      </w:r>
    </w:p>
    <w:p w14:paraId="4B3812A1" w14:textId="77777777" w:rsidR="00B84396" w:rsidRDefault="00277F3A" w:rsidP="00DD4134">
      <w:pPr>
        <w:pStyle w:val="ListParagraph"/>
      </w:pPr>
      <w:r>
        <w:t>Proposal 11: A UE stops monitoring LP-WUS when the fallback condition is satisfied:</w:t>
      </w:r>
    </w:p>
    <w:p w14:paraId="412F933D" w14:textId="77777777" w:rsidR="00B84396" w:rsidRDefault="00277F3A" w:rsidP="00DD4134">
      <w:pPr>
        <w:pStyle w:val="ListParagraph"/>
      </w:pPr>
      <w:r>
        <w:t xml:space="preserve">RSRP and RSRQ of LP-SS/SSS are less than the threshold configured by system </w:t>
      </w:r>
      <w:proofErr w:type="gramStart"/>
      <w:r>
        <w:t>information;</w:t>
      </w:r>
      <w:proofErr w:type="gramEnd"/>
      <w:r>
        <w:t xml:space="preserve"> </w:t>
      </w:r>
    </w:p>
    <w:p w14:paraId="59306273" w14:textId="77777777" w:rsidR="00B84396" w:rsidRDefault="00277F3A" w:rsidP="00DD4134">
      <w:pPr>
        <w:pStyle w:val="ListParagraph"/>
      </w:pPr>
      <w:r>
        <w:t xml:space="preserve">Or, the UE haven’t received LP-WUS for a configured time </w:t>
      </w:r>
      <w:proofErr w:type="gramStart"/>
      <w:r>
        <w:t>duration;</w:t>
      </w:r>
      <w:proofErr w:type="gramEnd"/>
    </w:p>
    <w:p w14:paraId="303DC712" w14:textId="77777777" w:rsidR="00B84396" w:rsidRDefault="00277F3A" w:rsidP="00DD4134">
      <w:pPr>
        <w:pStyle w:val="ListParagraph"/>
      </w:pPr>
      <w:r>
        <w:t>Proposal 12: Further study to determine LP-SS power control parameter based on the EPRE ratio between LP-SS to the ss-PBCH-</w:t>
      </w:r>
      <w:proofErr w:type="spellStart"/>
      <w:r>
        <w:t>BlockPower</w:t>
      </w:r>
      <w:proofErr w:type="spellEnd"/>
      <w:r>
        <w:t>.</w:t>
      </w:r>
    </w:p>
    <w:p w14:paraId="4D0AC997" w14:textId="77777777" w:rsidR="00B84396" w:rsidRDefault="00277F3A" w:rsidP="00DD4134">
      <w:pPr>
        <w:pStyle w:val="ListParagraph"/>
      </w:pPr>
      <w:r>
        <w:t>Proposal 13: The condition to enable RRM measurement by LR based on LP-SS and SSS should be decided by RAN4 and RAN2 according to the WID.</w:t>
      </w:r>
    </w:p>
    <w:p w14:paraId="31E48DB5" w14:textId="77777777" w:rsidR="00B84396" w:rsidRDefault="00277F3A" w:rsidP="00DD4134">
      <w:pPr>
        <w:pStyle w:val="ListParagraph"/>
      </w:pPr>
      <w:r>
        <w:t>[19] ETRI</w:t>
      </w:r>
    </w:p>
    <w:p w14:paraId="281D2927" w14:textId="77777777" w:rsidR="00B84396" w:rsidRDefault="00277F3A" w:rsidP="00DD4134">
      <w:pPr>
        <w:pStyle w:val="ListParagraph"/>
      </w:pPr>
      <w:r>
        <w:t>Proposal 7: RRM relaxation and RRM offloading condition should be based on serving cell measurement results.</w:t>
      </w:r>
    </w:p>
    <w:p w14:paraId="01C09331" w14:textId="77777777" w:rsidR="00B84396" w:rsidRDefault="00277F3A" w:rsidP="00DD4134">
      <w:pPr>
        <w:pStyle w:val="ListParagraph"/>
      </w:pPr>
      <w:r>
        <w:t>Proposal 8: The entry/exit conditions for LP-WUS monitoring are used as baselines for determine conditions for RRM relaxation and RRM offloading. Further details can be discussed further e.g., different thresholds.</w:t>
      </w:r>
    </w:p>
    <w:p w14:paraId="53DB5FFE" w14:textId="77777777" w:rsidR="00B84396" w:rsidRDefault="00277F3A" w:rsidP="00DD4134">
      <w:pPr>
        <w:pStyle w:val="ListParagraph"/>
      </w:pPr>
      <w:r>
        <w:t>[21] Panasonic</w:t>
      </w:r>
    </w:p>
    <w:p w14:paraId="21FE7F06" w14:textId="77777777" w:rsidR="00B84396" w:rsidRDefault="00277F3A" w:rsidP="00DD4134">
      <w:pPr>
        <w:pStyle w:val="ListParagraph"/>
      </w:pPr>
      <w:r>
        <w:t>Proposal 4: UE starts LP-WUS monitoring, if one or more following conditions are met, depending on the configuration,</w:t>
      </w:r>
    </w:p>
    <w:p w14:paraId="3B5BDB4D" w14:textId="77777777" w:rsidR="00B84396" w:rsidRDefault="00277F3A" w:rsidP="00DD4134">
      <w:pPr>
        <w:pStyle w:val="ListParagraph"/>
      </w:pPr>
      <w:r>
        <w:t>the serving cell RSRP measurement performed by the MR is above an entry threshold</w:t>
      </w:r>
    </w:p>
    <w:p w14:paraId="4DF8F5CF" w14:textId="77777777" w:rsidR="00B84396" w:rsidRDefault="00277F3A" w:rsidP="00DD4134">
      <w:pPr>
        <w:pStyle w:val="ListParagraph"/>
      </w:pPr>
      <w:r>
        <w:t>the serving cell RSRP measurement gap between MR and LR based measurement is below a threshold</w:t>
      </w:r>
    </w:p>
    <w:p w14:paraId="62FAE20F" w14:textId="77777777" w:rsidR="00B84396" w:rsidRDefault="00277F3A" w:rsidP="00DD4134">
      <w:pPr>
        <w:pStyle w:val="ListParagraph"/>
      </w:pPr>
      <w:r>
        <w:t>the serving cell RSRP measurement performed by the LR is above an entry threshold</w:t>
      </w:r>
    </w:p>
    <w:p w14:paraId="4DBF4DD0" w14:textId="77777777" w:rsidR="00B84396" w:rsidRDefault="00277F3A" w:rsidP="00DD4134">
      <w:pPr>
        <w:pStyle w:val="ListParagraph"/>
      </w:pPr>
      <w:r>
        <w:t>the serving cell RSRQ measurement performed by the LR is above an entry threshold</w:t>
      </w:r>
    </w:p>
    <w:p w14:paraId="3F1901C6" w14:textId="77777777" w:rsidR="00B84396" w:rsidRDefault="00277F3A" w:rsidP="00DD4134">
      <w:pPr>
        <w:pStyle w:val="ListParagraph"/>
      </w:pPr>
      <w:r>
        <w:t>UE falls back to legacy PO monitoring and may stop LP-WUS monitoring, if one or more following conditions are met, depending on the configuration,</w:t>
      </w:r>
    </w:p>
    <w:p w14:paraId="3D65E145" w14:textId="77777777" w:rsidR="00B84396" w:rsidRDefault="00277F3A" w:rsidP="00DD4134">
      <w:pPr>
        <w:pStyle w:val="ListParagraph"/>
      </w:pPr>
      <w:r>
        <w:t>the serving cell RSRP measurement performed by the LR is below an exit threshold</w:t>
      </w:r>
    </w:p>
    <w:p w14:paraId="087FF3D4" w14:textId="77777777" w:rsidR="00B84396" w:rsidRDefault="00277F3A" w:rsidP="00DD4134">
      <w:pPr>
        <w:pStyle w:val="ListParagraph"/>
      </w:pPr>
      <w:r>
        <w:t>the serving cell RSRP measurement performed by the MR is below an exit threshold, assuming relaxed MR-based measurement</w:t>
      </w:r>
    </w:p>
    <w:p w14:paraId="2FB9C4BD" w14:textId="77777777" w:rsidR="00B84396" w:rsidRDefault="00277F3A" w:rsidP="00DD4134">
      <w:pPr>
        <w:pStyle w:val="ListParagraph"/>
      </w:pPr>
      <w:r>
        <w:t>the serving cell RSRP measurement gap between MR and LR based measurement is above a threshold, assuming relaxed MR-based measurement</w:t>
      </w:r>
    </w:p>
    <w:p w14:paraId="04BD4D65" w14:textId="77777777" w:rsidR="00B84396" w:rsidRDefault="00277F3A" w:rsidP="00DD4134">
      <w:pPr>
        <w:pStyle w:val="ListParagraph"/>
      </w:pPr>
      <w:r>
        <w:t>the serving cell RSRQ measurement performed by the LR is below an exit threshold</w:t>
      </w:r>
    </w:p>
    <w:p w14:paraId="6D4EE126" w14:textId="77777777" w:rsidR="00B84396" w:rsidRDefault="00277F3A" w:rsidP="00DD4134">
      <w:pPr>
        <w:pStyle w:val="ListParagraph"/>
      </w:pPr>
      <w:r>
        <w:t>Proposal 5: LR performs serving cell measurement, if one or more following conditions are met, depending on the configuration,</w:t>
      </w:r>
    </w:p>
    <w:p w14:paraId="06205742" w14:textId="77777777" w:rsidR="00B84396" w:rsidRDefault="00277F3A" w:rsidP="00DD4134">
      <w:pPr>
        <w:pStyle w:val="ListParagraph"/>
      </w:pPr>
      <w:r>
        <w:t>the serving cell RSRP measurement performed by the MR is above a threshold</w:t>
      </w:r>
    </w:p>
    <w:p w14:paraId="21C03A66" w14:textId="77777777" w:rsidR="00B84396" w:rsidRDefault="00277F3A" w:rsidP="00DD4134">
      <w:pPr>
        <w:pStyle w:val="ListParagraph"/>
      </w:pPr>
      <w:r>
        <w:t>the serving cell RSRP measurement gap between MR and LR based measurement is below a threshold</w:t>
      </w:r>
    </w:p>
    <w:p w14:paraId="668D101A" w14:textId="77777777" w:rsidR="00B84396" w:rsidRDefault="00277F3A" w:rsidP="00DD4134">
      <w:pPr>
        <w:pStyle w:val="ListParagraph"/>
      </w:pPr>
      <w:r>
        <w:t>the serving cell RSRP measurement performed by the LR is above a threshold</w:t>
      </w:r>
    </w:p>
    <w:p w14:paraId="4CAFA65D" w14:textId="77777777" w:rsidR="00B84396" w:rsidRDefault="00277F3A" w:rsidP="00DD4134">
      <w:pPr>
        <w:pStyle w:val="ListParagraph"/>
      </w:pPr>
      <w:r>
        <w:t>the serving cell RSRQ measurement performed by the LR is above an entry threshold</w:t>
      </w:r>
    </w:p>
    <w:p w14:paraId="098E0D5D" w14:textId="77777777" w:rsidR="00B84396" w:rsidRDefault="00277F3A" w:rsidP="00DD4134">
      <w:pPr>
        <w:pStyle w:val="ListParagraph"/>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9A35884" w14:textId="77777777" w:rsidR="00B84396" w:rsidRDefault="00277F3A" w:rsidP="00DD4134">
      <w:pPr>
        <w:pStyle w:val="ListParagraph"/>
      </w:pPr>
      <w:r>
        <w:t>Option 1: MR does not perform serving cell measurement</w:t>
      </w:r>
    </w:p>
    <w:p w14:paraId="7A878E7A" w14:textId="77777777" w:rsidR="00B84396" w:rsidRDefault="00277F3A" w:rsidP="00DD4134">
      <w:pPr>
        <w:pStyle w:val="ListParagraph"/>
      </w:pPr>
      <w:r>
        <w:t>Option 2: MR performs serving cell measurement with relaxation</w:t>
      </w:r>
    </w:p>
    <w:p w14:paraId="3D71C5F2" w14:textId="77777777" w:rsidR="00B84396" w:rsidRDefault="00277F3A" w:rsidP="00DD4134">
      <w:pPr>
        <w:pStyle w:val="ListParagraph"/>
      </w:pPr>
      <w:r>
        <w:t xml:space="preserve">[23] Apple: Proposal 9: Send an LS to RAN2 including the following statement to facilitate the determination of entry/exit conditions for LP-WUS monitoring in RAN1: </w:t>
      </w:r>
    </w:p>
    <w:p w14:paraId="50C3B6D8" w14:textId="77777777" w:rsidR="00B84396" w:rsidRDefault="00277F3A" w:rsidP="00DD4134">
      <w:pPr>
        <w:pStyle w:val="ListParagraph"/>
      </w:pPr>
      <w:r>
        <w:t xml:space="preserve">“As shown in the UE power saving evaluation results in TR 38.869 Section 8.1.1.5, assuming MR enters ultra-deep sleep state, UE power saving gain can be achieved only if MR RRM measurements (including both serving cell and </w:t>
      </w:r>
      <w:proofErr w:type="spellStart"/>
      <w:r>
        <w:t>neighbor</w:t>
      </w:r>
      <w:proofErr w:type="spellEnd"/>
      <w:r>
        <w:t xml:space="preserve"> cell measurements) is significantly relaxed. This should be taken into consideration when defining the entry/exit conditions for LP-WUS monitoring.”</w:t>
      </w:r>
    </w:p>
    <w:p w14:paraId="7F4A65D0" w14:textId="77777777" w:rsidR="00B84396" w:rsidRDefault="00277F3A" w:rsidP="00DD4134">
      <w:pPr>
        <w:pStyle w:val="ListParagraph"/>
      </w:pPr>
      <w:r>
        <w:t>[24] Sharp: Proposal 7: Consider both MR measurement and LR measurement for entry conditions if LP-WUS and channels for MR are not in the same carrier or band.</w:t>
      </w:r>
    </w:p>
    <w:p w14:paraId="6430EB99" w14:textId="77777777" w:rsidR="00B84396" w:rsidRDefault="00277F3A" w:rsidP="00DD4134">
      <w:pPr>
        <w:pStyle w:val="ListParagraph"/>
      </w:pPr>
      <w:r>
        <w:t>[25] Docomo</w:t>
      </w:r>
    </w:p>
    <w:p w14:paraId="43CB4358" w14:textId="77777777" w:rsidR="00B84396" w:rsidRDefault="00277F3A" w:rsidP="00DD4134">
      <w:pPr>
        <w:pStyle w:val="ListParagraph"/>
      </w:pPr>
      <w:r>
        <w:t>Proposal 14: The UE monitors the legacy PO (and may monitor PEI) and may stop LP-WUS monitoring if</w:t>
      </w:r>
    </w:p>
    <w:p w14:paraId="67E35CFC" w14:textId="77777777" w:rsidR="00B84396" w:rsidRDefault="00277F3A" w:rsidP="00DD4134">
      <w:pPr>
        <w:pStyle w:val="ListParagraph"/>
      </w:pPr>
      <w:r>
        <w:t xml:space="preserve">the serving cell measurement performed by the LR is below exit threshold(s), if configured by the </w:t>
      </w:r>
      <w:proofErr w:type="spellStart"/>
      <w:r>
        <w:t>gNB</w:t>
      </w:r>
      <w:proofErr w:type="spellEnd"/>
    </w:p>
    <w:p w14:paraId="18731D78" w14:textId="77777777" w:rsidR="00B84396" w:rsidRDefault="00277F3A" w:rsidP="00DD4134">
      <w:pPr>
        <w:pStyle w:val="ListParagraph"/>
      </w:pPr>
      <w:r>
        <w:t>In addition, if enough power saving gain is achieved, the serving cell measurement performed by the MR with relaxation can be considered for exit condition</w:t>
      </w:r>
    </w:p>
    <w:p w14:paraId="133E49FB" w14:textId="77777777" w:rsidR="00B84396" w:rsidRDefault="00277F3A" w:rsidP="00DD4134">
      <w:pPr>
        <w:pStyle w:val="ListParagraph"/>
      </w:pPr>
      <w:r>
        <w:t>Proposal 15: The accuracy of serving cell measurement by LR should be further considered (up to RAN2/RAN4)</w:t>
      </w:r>
    </w:p>
    <w:p w14:paraId="57A8DD4D" w14:textId="77777777" w:rsidR="00B84396" w:rsidRDefault="00277F3A" w:rsidP="00DD4134">
      <w:pPr>
        <w:pStyle w:val="ListParagraph"/>
      </w:pPr>
      <w:r>
        <w:t>Proposal 16: If SNR of when LP-WUS monitoring is enabled is better than SNR of when serving cell measurement by LR is enabled, entry/exit condition for serving cell measurement by LR should be supported</w:t>
      </w:r>
    </w:p>
    <w:p w14:paraId="043EB8E1" w14:textId="77777777" w:rsidR="00B84396" w:rsidRDefault="00277F3A" w:rsidP="00DD4134">
      <w:pPr>
        <w:pStyle w:val="ListParagraph"/>
      </w:pPr>
      <w:r>
        <w:t>[26] QC: Proposal 11: RSRP and RSRQ measured by the MR and LP-RSRP and LP-RSRQ measured by the LR are used as the serving cell measurement metrics for LP-WUS monitoring entry/exit conditions.</w:t>
      </w:r>
    </w:p>
    <w:p w14:paraId="75474469" w14:textId="77777777" w:rsidR="00B84396" w:rsidRDefault="00277F3A" w:rsidP="00DD4134">
      <w:pPr>
        <w:pStyle w:val="ListParagraph"/>
      </w:pPr>
      <w:r>
        <w:t>[27] Ericsson</w:t>
      </w:r>
    </w:p>
    <w:p w14:paraId="4A186495" w14:textId="77777777" w:rsidR="00B84396" w:rsidRDefault="00277F3A" w:rsidP="00DD4134">
      <w:pPr>
        <w:pStyle w:val="ListParagraph"/>
      </w:pPr>
      <w:r>
        <w:t>Proposal 13</w:t>
      </w:r>
      <w:r>
        <w:tab/>
        <w:t>Entry/exit conditions should be configurable, e.g., as part of the LP-WUS configuration.</w:t>
      </w:r>
    </w:p>
    <w:p w14:paraId="24D78C4F" w14:textId="77777777" w:rsidR="00B84396" w:rsidRDefault="00277F3A" w:rsidP="00DD4134">
      <w:pPr>
        <w:pStyle w:val="ListParagraph"/>
      </w:pPr>
      <w:r>
        <w:t>Proposal 14</w:t>
      </w:r>
      <w:r>
        <w:tab/>
        <w:t>It should be possible to configure different entry/exit conditions based on supported WUR types, if any.</w:t>
      </w:r>
    </w:p>
    <w:p w14:paraId="7C2E86EA" w14:textId="77777777" w:rsidR="00B84396" w:rsidRDefault="00277F3A" w:rsidP="00DD4134">
      <w:pPr>
        <w:pStyle w:val="ListParagraph"/>
      </w:pPr>
      <w:r>
        <w:t>Proposal 15</w:t>
      </w:r>
      <w:r>
        <w:tab/>
        <w:t>The entry condition is based at least on serving cell measurements performed by MR and LR. The exit condition is based at least on serving cell measurements performed by LR.</w:t>
      </w:r>
    </w:p>
    <w:p w14:paraId="1FFAC582" w14:textId="77777777" w:rsidR="00B84396" w:rsidRDefault="00277F3A" w:rsidP="00DD4134">
      <w:pPr>
        <w:pStyle w:val="ListParagraph"/>
      </w:pPr>
      <w:r>
        <w:t>Proposal 16</w:t>
      </w:r>
      <w:r>
        <w:tab/>
        <w:t>If serving cell RRM using LP-SS is supported, only scenarios that are suitable for operation with low LP-SS overhead and NW energy impact should be considered for RRM.</w:t>
      </w:r>
    </w:p>
    <w:p w14:paraId="7277C17F" w14:textId="77777777" w:rsidR="00B84396" w:rsidRDefault="00B84396">
      <w:pPr>
        <w:spacing w:after="120" w:line="240" w:lineRule="auto"/>
        <w:rPr>
          <w:sz w:val="20"/>
          <w:szCs w:val="15"/>
          <w:lang w:val="en-GB"/>
        </w:rPr>
      </w:pPr>
    </w:p>
    <w:p w14:paraId="77472AF5" w14:textId="77777777" w:rsidR="00B84396" w:rsidRDefault="00277F3A">
      <w:pPr>
        <w:spacing w:after="120" w:line="240" w:lineRule="auto"/>
        <w:rPr>
          <w:sz w:val="20"/>
          <w:szCs w:val="15"/>
          <w:lang w:val="en-GB"/>
        </w:rPr>
      </w:pPr>
      <w:r>
        <w:rPr>
          <w:sz w:val="20"/>
          <w:szCs w:val="15"/>
          <w:lang w:val="en-GB"/>
        </w:rPr>
        <w:lastRenderedPageBreak/>
        <w:t>The moderator thinks it is good for RAN1 to avoid the detailed discussions on the low-level detailed conditions for entry/exit, e.g. exact what conditions and which measurement metrics to use. Those should be discussed in RAN2.</w:t>
      </w:r>
    </w:p>
    <w:p w14:paraId="0047E295" w14:textId="77777777" w:rsidR="00B84396" w:rsidRDefault="00277F3A">
      <w:pPr>
        <w:spacing w:after="120" w:line="240" w:lineRule="auto"/>
        <w:rPr>
          <w:sz w:val="20"/>
          <w:szCs w:val="15"/>
          <w:lang w:val="en-GB"/>
        </w:rPr>
      </w:pPr>
      <w:r>
        <w:rPr>
          <w:sz w:val="20"/>
          <w:szCs w:val="15"/>
          <w:lang w:val="en-GB"/>
        </w:rPr>
        <w:t xml:space="preserve">However, based on the input, a rather important issue is the relationship between the conditions for LP-WUS monitoring and the conditions for RRM measurement offloading/relaxation. As RAN1 performed the power saving evaluations, it is well understood in RAN1 that sufficient RRM measurement offloading/relaxation of MR is essential for UE to achieve power saving, which may not be obvious in RAN2/RAN4. Therefore, it is important that RAN1 agrees on the </w:t>
      </w:r>
      <w:proofErr w:type="gramStart"/>
      <w:r>
        <w:rPr>
          <w:sz w:val="20"/>
          <w:szCs w:val="15"/>
          <w:lang w:val="en-GB"/>
        </w:rPr>
        <w:t>high level</w:t>
      </w:r>
      <w:proofErr w:type="gramEnd"/>
      <w:r>
        <w:rPr>
          <w:sz w:val="20"/>
          <w:szCs w:val="15"/>
          <w:lang w:val="en-GB"/>
        </w:rPr>
        <w:t xml:space="preserve"> principle and RAN2/RAN4 can continue to work on the details. This can be a working assumption, which serves as a basis for RAN2/RAN4 to continue their work.</w:t>
      </w:r>
    </w:p>
    <w:p w14:paraId="60CC1F0E" w14:textId="77777777" w:rsidR="00B84396" w:rsidRDefault="00B84396">
      <w:pPr>
        <w:spacing w:after="0" w:line="240" w:lineRule="auto"/>
        <w:rPr>
          <w:b/>
          <w:bCs/>
          <w:sz w:val="20"/>
          <w:szCs w:val="15"/>
          <w:lang w:val="en-GB"/>
        </w:rPr>
      </w:pPr>
    </w:p>
    <w:p w14:paraId="11D04D62"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Proposed working assumption 4-1</w:t>
      </w:r>
      <w:r>
        <w:rPr>
          <w:sz w:val="20"/>
          <w:szCs w:val="20"/>
          <w:highlight w:val="yellow"/>
          <w:lang w:val="en-GB"/>
        </w:rPr>
        <w:t>:</w:t>
      </w:r>
      <w:r>
        <w:rPr>
          <w:sz w:val="20"/>
          <w:szCs w:val="20"/>
          <w:lang w:val="en-GB"/>
        </w:rPr>
        <w:t xml:space="preserve"> </w:t>
      </w:r>
    </w:p>
    <w:p w14:paraId="7F355CAC" w14:textId="77777777" w:rsidR="00B84396" w:rsidRDefault="00277F3A">
      <w:pPr>
        <w:spacing w:after="0" w:line="240" w:lineRule="auto"/>
        <w:rPr>
          <w:sz w:val="20"/>
          <w:szCs w:val="20"/>
        </w:rPr>
      </w:pPr>
      <w:r>
        <w:rPr>
          <w:sz w:val="20"/>
          <w:szCs w:val="20"/>
        </w:rPr>
        <w:t>When the UE starts LP-WUS monitoring and stops the legacy paging monitoring,</w:t>
      </w:r>
    </w:p>
    <w:p w14:paraId="3D313BE7" w14:textId="77777777" w:rsidR="00B84396" w:rsidRDefault="00277F3A" w:rsidP="00DD4134">
      <w:pPr>
        <w:pStyle w:val="ListParagraph"/>
      </w:pPr>
      <w:r>
        <w:t>LR performs serving cell measurement.</w:t>
      </w:r>
    </w:p>
    <w:p w14:paraId="24D3EBB4" w14:textId="77777777" w:rsidR="00B84396" w:rsidRDefault="00277F3A" w:rsidP="00DD4134">
      <w:pPr>
        <w:pStyle w:val="ListParagraph"/>
      </w:pPr>
      <w:r>
        <w:t>MR either performs serving cell measurement with relaxation or does not perform serving cell measurement.</w:t>
      </w:r>
    </w:p>
    <w:p w14:paraId="7106299C" w14:textId="77777777" w:rsidR="00B84396" w:rsidRDefault="00277F3A" w:rsidP="00DD4134">
      <w:pPr>
        <w:pStyle w:val="ListParagraph"/>
      </w:pPr>
      <w:r>
        <w:t xml:space="preserve">MR either performs </w:t>
      </w:r>
      <w:proofErr w:type="spellStart"/>
      <w:r>
        <w:t>neighbor</w:t>
      </w:r>
      <w:proofErr w:type="spellEnd"/>
      <w:r>
        <w:t xml:space="preserve"> cell measurement with relaxation or does not perform </w:t>
      </w:r>
      <w:proofErr w:type="spellStart"/>
      <w:r>
        <w:t>neighbor</w:t>
      </w:r>
      <w:proofErr w:type="spellEnd"/>
      <w:r>
        <w:t xml:space="preserve"> cell measurement.</w:t>
      </w:r>
    </w:p>
    <w:p w14:paraId="147741FB" w14:textId="77777777" w:rsidR="00B84396" w:rsidRDefault="00277F3A" w:rsidP="00DD4134">
      <w:pPr>
        <w:pStyle w:val="ListParagraph"/>
      </w:pPr>
      <w:r>
        <w:t>Note: The details are left to RAN2 and RAN4 to decide. It can be revisited based on RAN2/RAN4 discussions.</w:t>
      </w:r>
    </w:p>
    <w:p w14:paraId="3E2AFAD9" w14:textId="77777777" w:rsidR="00B84396" w:rsidRDefault="00B84396">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84396" w14:paraId="29720B97" w14:textId="77777777">
        <w:tc>
          <w:tcPr>
            <w:tcW w:w="1257" w:type="dxa"/>
            <w:shd w:val="clear" w:color="auto" w:fill="9CC2E5" w:themeFill="accent5" w:themeFillTint="99"/>
          </w:tcPr>
          <w:p w14:paraId="11E6274F" w14:textId="77777777" w:rsidR="00B84396" w:rsidRDefault="00277F3A">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57EB852" w14:textId="77777777" w:rsidR="00B84396" w:rsidRDefault="00277F3A">
            <w:pPr>
              <w:spacing w:after="0" w:line="240" w:lineRule="auto"/>
              <w:rPr>
                <w:b/>
                <w:bCs/>
                <w:sz w:val="20"/>
                <w:szCs w:val="20"/>
                <w:lang w:val="en-GB"/>
              </w:rPr>
            </w:pPr>
            <w:r>
              <w:rPr>
                <w:b/>
                <w:bCs/>
                <w:sz w:val="20"/>
                <w:szCs w:val="20"/>
                <w:lang w:val="en-GB"/>
              </w:rPr>
              <w:t>Comments</w:t>
            </w:r>
          </w:p>
        </w:tc>
      </w:tr>
      <w:tr w:rsidR="00B84396" w14:paraId="3313B5BD" w14:textId="77777777">
        <w:tc>
          <w:tcPr>
            <w:tcW w:w="1257" w:type="dxa"/>
          </w:tcPr>
          <w:p w14:paraId="1733659E" w14:textId="77777777" w:rsidR="00B84396" w:rsidRDefault="00277F3A">
            <w:pPr>
              <w:spacing w:after="0" w:line="240"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29CE15FF" w14:textId="77777777" w:rsidR="00B84396" w:rsidRDefault="00277F3A">
            <w:pPr>
              <w:spacing w:after="0" w:line="240" w:lineRule="auto"/>
              <w:rPr>
                <w:rFonts w:eastAsiaTheme="minorEastAsia"/>
                <w:sz w:val="20"/>
                <w:szCs w:val="20"/>
                <w:lang w:val="en-GB"/>
              </w:rPr>
            </w:pPr>
            <w:r>
              <w:rPr>
                <w:rFonts w:eastAsiaTheme="minorEastAsia" w:hint="eastAsia"/>
                <w:sz w:val="20"/>
                <w:szCs w:val="20"/>
              </w:rPr>
              <w:t>Whether t</w:t>
            </w:r>
            <w:r>
              <w:rPr>
                <w:rFonts w:eastAsiaTheme="minorEastAsia" w:hint="eastAsia"/>
                <w:sz w:val="20"/>
                <w:szCs w:val="20"/>
                <w:lang w:val="en-GB"/>
              </w:rPr>
              <w:t>he entry/exit condition for LP-WUS monitoring and serving cell measurement relaxation should be satisfied at the same time</w:t>
            </w:r>
            <w:r>
              <w:rPr>
                <w:rFonts w:eastAsiaTheme="minorEastAsia" w:hint="eastAsia"/>
                <w:sz w:val="20"/>
                <w:szCs w:val="20"/>
              </w:rPr>
              <w:t xml:space="preserve"> should be discussed</w:t>
            </w:r>
            <w:r>
              <w:rPr>
                <w:rFonts w:eastAsiaTheme="minorEastAsia" w:hint="eastAsia"/>
                <w:sz w:val="20"/>
                <w:szCs w:val="20"/>
                <w:lang w:val="en-GB"/>
              </w:rPr>
              <w:t xml:space="preserve">. </w:t>
            </w:r>
          </w:p>
          <w:p w14:paraId="622EA8EF" w14:textId="77777777" w:rsidR="00B84396" w:rsidRDefault="00277F3A">
            <w:pPr>
              <w:spacing w:after="0" w:line="240" w:lineRule="auto"/>
              <w:rPr>
                <w:rFonts w:eastAsiaTheme="minorEastAsia"/>
                <w:sz w:val="20"/>
                <w:szCs w:val="20"/>
              </w:rPr>
            </w:pPr>
            <w:r>
              <w:rPr>
                <w:rFonts w:eastAsiaTheme="minorEastAsia" w:hint="eastAsia"/>
                <w:sz w:val="20"/>
                <w:szCs w:val="20"/>
              </w:rPr>
              <w:t>For this working assumption, it is not emergent to confirm before the above issue is solved.</w:t>
            </w:r>
          </w:p>
        </w:tc>
      </w:tr>
      <w:tr w:rsidR="00236F60" w14:paraId="7A7B613B" w14:textId="77777777">
        <w:tc>
          <w:tcPr>
            <w:tcW w:w="1257" w:type="dxa"/>
          </w:tcPr>
          <w:p w14:paraId="162FD021" w14:textId="77777777" w:rsidR="00236F60" w:rsidRDefault="00236F60" w:rsidP="00236F60">
            <w:pPr>
              <w:spacing w:after="0" w:line="240" w:lineRule="auto"/>
              <w:rPr>
                <w:rFonts w:eastAsia="SimSun"/>
                <w:sz w:val="20"/>
                <w:szCs w:val="20"/>
              </w:rPr>
            </w:pPr>
            <w:r>
              <w:rPr>
                <w:rFonts w:eastAsia="SimSun"/>
                <w:sz w:val="20"/>
                <w:szCs w:val="20"/>
              </w:rPr>
              <w:t>CMCC</w:t>
            </w:r>
          </w:p>
        </w:tc>
        <w:tc>
          <w:tcPr>
            <w:tcW w:w="8093" w:type="dxa"/>
          </w:tcPr>
          <w:p w14:paraId="43504BDE" w14:textId="77777777" w:rsidR="00236F60" w:rsidRDefault="00236F60" w:rsidP="00236F60">
            <w:pPr>
              <w:spacing w:after="0" w:line="240" w:lineRule="auto"/>
              <w:rPr>
                <w:rFonts w:eastAsiaTheme="minorEastAsia"/>
                <w:sz w:val="20"/>
                <w:szCs w:val="20"/>
                <w:lang w:val="en-GB"/>
              </w:rPr>
            </w:pPr>
            <w:r>
              <w:rPr>
                <w:rFonts w:eastAsiaTheme="minorEastAsia"/>
                <w:sz w:val="20"/>
                <w:szCs w:val="20"/>
                <w:lang w:val="en-GB"/>
              </w:rPr>
              <w:t>Support</w:t>
            </w:r>
          </w:p>
        </w:tc>
      </w:tr>
      <w:tr w:rsidR="0006210C" w14:paraId="31AA0246" w14:textId="77777777" w:rsidTr="00DF7DC3">
        <w:tc>
          <w:tcPr>
            <w:tcW w:w="1257" w:type="dxa"/>
          </w:tcPr>
          <w:p w14:paraId="7EDF52FC" w14:textId="77777777" w:rsidR="0006210C" w:rsidRDefault="0006210C" w:rsidP="00DF7DC3">
            <w:pPr>
              <w:spacing w:after="0" w:line="240" w:lineRule="auto"/>
              <w:rPr>
                <w:rFonts w:eastAsia="SimSun"/>
                <w:sz w:val="20"/>
                <w:szCs w:val="20"/>
              </w:rPr>
            </w:pPr>
            <w:r>
              <w:rPr>
                <w:rFonts w:eastAsia="SimSun"/>
                <w:sz w:val="20"/>
                <w:szCs w:val="20"/>
              </w:rPr>
              <w:t>FW</w:t>
            </w:r>
          </w:p>
        </w:tc>
        <w:tc>
          <w:tcPr>
            <w:tcW w:w="8093" w:type="dxa"/>
          </w:tcPr>
          <w:p w14:paraId="587F95FD" w14:textId="77777777" w:rsidR="0006210C" w:rsidRDefault="0006210C" w:rsidP="00DF7DC3">
            <w:pPr>
              <w:spacing w:after="0" w:line="240" w:lineRule="auto"/>
              <w:rPr>
                <w:rFonts w:eastAsiaTheme="minorEastAsia"/>
                <w:sz w:val="20"/>
                <w:szCs w:val="20"/>
                <w:lang w:val="en-GB"/>
              </w:rPr>
            </w:pPr>
            <w:r>
              <w:rPr>
                <w:rFonts w:eastAsiaTheme="minorEastAsia"/>
                <w:sz w:val="20"/>
                <w:szCs w:val="20"/>
                <w:lang w:val="en-GB"/>
              </w:rPr>
              <w:t xml:space="preserve">We are in general OK </w:t>
            </w:r>
          </w:p>
        </w:tc>
      </w:tr>
      <w:tr w:rsidR="00DC34F9" w14:paraId="7920EADF" w14:textId="77777777">
        <w:tc>
          <w:tcPr>
            <w:tcW w:w="1257" w:type="dxa"/>
          </w:tcPr>
          <w:p w14:paraId="0DEBACF1" w14:textId="2F6131E9" w:rsidR="00DC34F9" w:rsidRDefault="00DC34F9" w:rsidP="00DC34F9">
            <w:pPr>
              <w:spacing w:after="0" w:line="240" w:lineRule="auto"/>
              <w:rPr>
                <w:rFonts w:eastAsia="SimSun"/>
                <w:sz w:val="20"/>
                <w:szCs w:val="20"/>
              </w:rPr>
            </w:pPr>
            <w:r>
              <w:rPr>
                <w:rFonts w:eastAsia="SimSun" w:hint="eastAsia"/>
                <w:sz w:val="20"/>
                <w:szCs w:val="20"/>
              </w:rPr>
              <w:t>X</w:t>
            </w:r>
            <w:r>
              <w:rPr>
                <w:rFonts w:eastAsia="SimSun"/>
                <w:sz w:val="20"/>
                <w:szCs w:val="20"/>
              </w:rPr>
              <w:t>iaomi</w:t>
            </w:r>
          </w:p>
        </w:tc>
        <w:tc>
          <w:tcPr>
            <w:tcW w:w="8093" w:type="dxa"/>
          </w:tcPr>
          <w:p w14:paraId="255641A4" w14:textId="3EC48618" w:rsidR="00DC34F9" w:rsidRDefault="00DC34F9" w:rsidP="00DC34F9">
            <w:pPr>
              <w:spacing w:after="0" w:line="240" w:lineRule="auto"/>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EE7746" w14:paraId="4C1FD646" w14:textId="77777777">
        <w:tc>
          <w:tcPr>
            <w:tcW w:w="1257" w:type="dxa"/>
          </w:tcPr>
          <w:p w14:paraId="29D3EC5D" w14:textId="60E7A055" w:rsidR="00EE7746" w:rsidRDefault="00EE7746" w:rsidP="00EE7746">
            <w:pPr>
              <w:spacing w:after="0" w:line="240" w:lineRule="auto"/>
              <w:rPr>
                <w:rFonts w:eastAsia="SimSun"/>
                <w:sz w:val="20"/>
                <w:szCs w:val="20"/>
              </w:rPr>
            </w:pPr>
            <w:r>
              <w:rPr>
                <w:rFonts w:eastAsia="SimSun"/>
                <w:sz w:val="20"/>
                <w:szCs w:val="20"/>
              </w:rPr>
              <w:t xml:space="preserve">Nokia1 </w:t>
            </w:r>
          </w:p>
        </w:tc>
        <w:tc>
          <w:tcPr>
            <w:tcW w:w="8093" w:type="dxa"/>
          </w:tcPr>
          <w:p w14:paraId="30FEC1F5"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It is fair observation that the UE power saving opportunities with LP-WUS monitoring are more limited, if MR based measurements are performed. However, specification does not strictly specify UE measurement sample rate in IDLE mode, only that evaluation needs to be based e.g. two samples separated by at least half a DRX cycle.</w:t>
            </w:r>
          </w:p>
          <w:p w14:paraId="3863AF1E" w14:textId="77777777" w:rsidR="00EE7746" w:rsidRDefault="00EE7746" w:rsidP="00EE7746">
            <w:pPr>
              <w:spacing w:after="0" w:line="240" w:lineRule="auto"/>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like discussed, the proposed approach would mandate network to configure entry/exit conditions so that it ensures that MR based mobility measurements. E.g. in sectorised cell deployments. This would negatively affect the overall LP-WUS operation opportunities. </w:t>
            </w:r>
          </w:p>
          <w:p w14:paraId="6341E6F1" w14:textId="77777777" w:rsidR="00EE7746" w:rsidRDefault="00EE7746" w:rsidP="00EE7746">
            <w:pPr>
              <w:spacing w:after="0" w:line="240" w:lineRule="auto"/>
              <w:rPr>
                <w:rFonts w:eastAsiaTheme="minorEastAsia"/>
                <w:sz w:val="20"/>
                <w:szCs w:val="20"/>
                <w:lang w:val="en-GB"/>
              </w:rPr>
            </w:pPr>
          </w:p>
          <w:p w14:paraId="72458B9B"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In addition, it has been raised that deep sleep should be considered in addition to ultra-deep sleep, as it can offer still attractive power saving benefits. For these the impact of MR based measurements (MR transition energy) is reduced.</w:t>
            </w:r>
          </w:p>
          <w:p w14:paraId="421F76DD" w14:textId="7109B443" w:rsidR="00EE7746" w:rsidRDefault="00EE7746" w:rsidP="00EE7746">
            <w:pPr>
              <w:spacing w:after="0" w:line="240" w:lineRule="auto"/>
              <w:rPr>
                <w:rFonts w:eastAsiaTheme="minorEastAsia"/>
                <w:sz w:val="20"/>
                <w:szCs w:val="20"/>
                <w:lang w:val="en-GB"/>
              </w:rPr>
            </w:pPr>
            <w:r>
              <w:rPr>
                <w:rFonts w:eastAsiaTheme="minorEastAsia"/>
                <w:sz w:val="20"/>
                <w:szCs w:val="20"/>
                <w:lang w:val="en-GB"/>
              </w:rPr>
              <w:t xml:space="preserve">Hence as different configuration of threshold and resulted (UE) behaviour can be preferable in different scenarios/deployments, we do not believe that RAN1 should make mandates relates to the mobility related configuration (and behaviour). </w:t>
            </w:r>
          </w:p>
        </w:tc>
      </w:tr>
      <w:tr w:rsidR="00141067" w14:paraId="1741F3F0" w14:textId="77777777">
        <w:tc>
          <w:tcPr>
            <w:tcW w:w="1257" w:type="dxa"/>
          </w:tcPr>
          <w:p w14:paraId="4CA005D2" w14:textId="77EC2E5E" w:rsidR="00141067" w:rsidRDefault="00141067" w:rsidP="00141067">
            <w:pPr>
              <w:spacing w:after="0" w:line="240" w:lineRule="auto"/>
              <w:rPr>
                <w:rFonts w:eastAsia="SimSun"/>
                <w:sz w:val="20"/>
                <w:szCs w:val="20"/>
              </w:rPr>
            </w:pPr>
            <w:r>
              <w:rPr>
                <w:rFonts w:eastAsia="SimSun"/>
                <w:sz w:val="20"/>
                <w:szCs w:val="20"/>
              </w:rPr>
              <w:t>Vodafone</w:t>
            </w:r>
          </w:p>
        </w:tc>
        <w:tc>
          <w:tcPr>
            <w:tcW w:w="8093" w:type="dxa"/>
          </w:tcPr>
          <w:p w14:paraId="320C2707" w14:textId="3ABBC801" w:rsidR="00141067" w:rsidRDefault="00141067" w:rsidP="00141067">
            <w:pPr>
              <w:spacing w:after="0" w:line="240" w:lineRule="auto"/>
              <w:rPr>
                <w:rFonts w:eastAsiaTheme="minorEastAsia"/>
                <w:sz w:val="20"/>
                <w:szCs w:val="20"/>
                <w:lang w:val="en-GB"/>
              </w:rPr>
            </w:pPr>
            <w:r>
              <w:rPr>
                <w:rFonts w:eastAsiaTheme="minorEastAsia"/>
                <w:sz w:val="20"/>
                <w:szCs w:val="20"/>
                <w:lang w:val="en-GB"/>
              </w:rPr>
              <w:t>2</w:t>
            </w:r>
            <w:r w:rsidRPr="00AE7A7B">
              <w:rPr>
                <w:rFonts w:eastAsiaTheme="minorEastAsia"/>
                <w:sz w:val="20"/>
                <w:szCs w:val="20"/>
                <w:vertAlign w:val="superscript"/>
                <w:lang w:val="en-GB"/>
              </w:rPr>
              <w:t>nd</w:t>
            </w:r>
            <w:r>
              <w:rPr>
                <w:rFonts w:eastAsiaTheme="minorEastAsia"/>
                <w:sz w:val="20"/>
                <w:szCs w:val="20"/>
                <w:lang w:val="en-GB"/>
              </w:rPr>
              <w:t xml:space="preserve"> and 3</w:t>
            </w:r>
            <w:r w:rsidRPr="00AE7A7B">
              <w:rPr>
                <w:rFonts w:eastAsiaTheme="minorEastAsia"/>
                <w:sz w:val="20"/>
                <w:szCs w:val="20"/>
                <w:vertAlign w:val="superscript"/>
                <w:lang w:val="en-GB"/>
              </w:rPr>
              <w:t>rd</w:t>
            </w:r>
            <w:r>
              <w:rPr>
                <w:rFonts w:eastAsiaTheme="minorEastAsia"/>
                <w:sz w:val="20"/>
                <w:szCs w:val="20"/>
                <w:lang w:val="en-GB"/>
              </w:rPr>
              <w:t xml:space="preserve"> bullet don’t really say anything without any details about the conditions. Also, we don’t see the need to have it as a working assumption, as the discussion would still be open, and if the point is to help RAN2/RAN4 it would be preferable to have clear guidance from RAN1. Suggest </w:t>
            </w:r>
            <w:proofErr w:type="gramStart"/>
            <w:r>
              <w:rPr>
                <w:rFonts w:eastAsiaTheme="minorEastAsia"/>
                <w:sz w:val="20"/>
                <w:szCs w:val="20"/>
                <w:lang w:val="en-GB"/>
              </w:rPr>
              <w:t>to change</w:t>
            </w:r>
            <w:proofErr w:type="gramEnd"/>
            <w:r>
              <w:rPr>
                <w:rFonts w:eastAsiaTheme="minorEastAsia"/>
                <w:sz w:val="20"/>
                <w:szCs w:val="20"/>
                <w:lang w:val="en-GB"/>
              </w:rPr>
              <w:t xml:space="preserve"> it as a proposal and not working assumption</w:t>
            </w:r>
          </w:p>
        </w:tc>
      </w:tr>
      <w:tr w:rsidR="00F45B59" w14:paraId="426D3F99" w14:textId="77777777">
        <w:tc>
          <w:tcPr>
            <w:tcW w:w="1257" w:type="dxa"/>
          </w:tcPr>
          <w:p w14:paraId="478D9D72" w14:textId="77777777" w:rsidR="00F45B59" w:rsidRDefault="00F45B59" w:rsidP="00141067">
            <w:pPr>
              <w:spacing w:after="0" w:line="240" w:lineRule="auto"/>
              <w:rPr>
                <w:rFonts w:eastAsia="SimSun"/>
                <w:sz w:val="20"/>
                <w:szCs w:val="20"/>
              </w:rPr>
            </w:pPr>
          </w:p>
        </w:tc>
        <w:tc>
          <w:tcPr>
            <w:tcW w:w="8093" w:type="dxa"/>
          </w:tcPr>
          <w:p w14:paraId="1EDDEA2B" w14:textId="15A4645C" w:rsidR="00F45B59" w:rsidRPr="00F45B59" w:rsidRDefault="00F45B59" w:rsidP="00141067">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working assumption.</w:t>
            </w:r>
          </w:p>
        </w:tc>
      </w:tr>
      <w:tr w:rsidR="00E6728C" w14:paraId="0D93635E" w14:textId="77777777" w:rsidTr="00E6728C">
        <w:tc>
          <w:tcPr>
            <w:tcW w:w="1257" w:type="dxa"/>
          </w:tcPr>
          <w:p w14:paraId="412EA9DF" w14:textId="77777777" w:rsidR="00E6728C" w:rsidRDefault="00E6728C" w:rsidP="001E6861">
            <w:pPr>
              <w:spacing w:after="0" w:line="240" w:lineRule="auto"/>
              <w:rPr>
                <w:rFonts w:eastAsia="SimSun"/>
                <w:sz w:val="20"/>
                <w:szCs w:val="20"/>
              </w:rPr>
            </w:pPr>
            <w:r>
              <w:rPr>
                <w:rFonts w:eastAsia="SimSun"/>
                <w:sz w:val="20"/>
                <w:szCs w:val="20"/>
              </w:rPr>
              <w:t>Qualcomm</w:t>
            </w:r>
          </w:p>
        </w:tc>
        <w:tc>
          <w:tcPr>
            <w:tcW w:w="8093" w:type="dxa"/>
          </w:tcPr>
          <w:p w14:paraId="36379672" w14:textId="77777777" w:rsidR="00E6728C" w:rsidRDefault="00E6728C" w:rsidP="001E6861">
            <w:pPr>
              <w:spacing w:after="0" w:line="240" w:lineRule="auto"/>
              <w:rPr>
                <w:rFonts w:eastAsiaTheme="minorEastAsia"/>
                <w:sz w:val="20"/>
                <w:szCs w:val="20"/>
                <w:lang w:val="en-GB"/>
              </w:rPr>
            </w:pPr>
            <w:r>
              <w:rPr>
                <w:rFonts w:eastAsiaTheme="minorEastAsia"/>
                <w:sz w:val="20"/>
                <w:szCs w:val="20"/>
                <w:lang w:val="en-GB"/>
              </w:rPr>
              <w:t>The condition for UE to start RRM measurement seems out of RAN1 WID scope. We prefer to leave it for RAN4 to discuss. We only support full overloading of MR serving cell RRM measurement to LP-WUR. There is also no need to discuss neighbour cell measurement relaxation given it is already specified.</w:t>
            </w:r>
          </w:p>
        </w:tc>
      </w:tr>
      <w:tr w:rsidR="00DC68A2" w14:paraId="31CBBF37" w14:textId="77777777" w:rsidTr="00E6728C">
        <w:tc>
          <w:tcPr>
            <w:tcW w:w="1257" w:type="dxa"/>
          </w:tcPr>
          <w:p w14:paraId="444D4DA5" w14:textId="564EFA29" w:rsidR="00DC68A2" w:rsidRDefault="00DC68A2" w:rsidP="00DC68A2">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64A890E6" w14:textId="2EDFE8C9" w:rsidR="00DC68A2" w:rsidRDefault="00DC68A2" w:rsidP="00DC68A2">
            <w:pPr>
              <w:spacing w:after="0" w:line="240" w:lineRule="auto"/>
              <w:rPr>
                <w:rFonts w:eastAsiaTheme="minorEastAsia"/>
                <w:sz w:val="20"/>
                <w:szCs w:val="20"/>
                <w:lang w:val="en-GB"/>
              </w:rPr>
            </w:pPr>
            <w:r>
              <w:rPr>
                <w:rFonts w:eastAsiaTheme="minorEastAsia"/>
                <w:sz w:val="20"/>
                <w:szCs w:val="20"/>
                <w:lang w:val="en-GB"/>
              </w:rPr>
              <w:t>Support</w:t>
            </w:r>
          </w:p>
        </w:tc>
      </w:tr>
      <w:tr w:rsidR="0070776F" w14:paraId="2A84F075" w14:textId="77777777" w:rsidTr="00E6728C">
        <w:tc>
          <w:tcPr>
            <w:tcW w:w="1257" w:type="dxa"/>
          </w:tcPr>
          <w:p w14:paraId="4F8796EF" w14:textId="77D68294" w:rsidR="0070776F" w:rsidRDefault="0070776F" w:rsidP="0070776F">
            <w:pPr>
              <w:spacing w:after="0" w:line="240" w:lineRule="auto"/>
              <w:rPr>
                <w:rFonts w:eastAsia="SimSun"/>
                <w:sz w:val="20"/>
                <w:szCs w:val="20"/>
              </w:rPr>
            </w:pPr>
            <w:r>
              <w:rPr>
                <w:rFonts w:eastAsia="Malgun Gothic" w:hint="eastAsia"/>
                <w:sz w:val="20"/>
                <w:szCs w:val="20"/>
                <w:lang w:eastAsia="ko-KR"/>
              </w:rPr>
              <w:t xml:space="preserve">LG </w:t>
            </w:r>
          </w:p>
        </w:tc>
        <w:tc>
          <w:tcPr>
            <w:tcW w:w="8093" w:type="dxa"/>
          </w:tcPr>
          <w:p w14:paraId="1FB62A64" w14:textId="26016E16" w:rsidR="0070776F" w:rsidRDefault="0070776F" w:rsidP="0070776F">
            <w:pPr>
              <w:spacing w:after="0" w:line="240" w:lineRule="auto"/>
              <w:rPr>
                <w:rFonts w:eastAsiaTheme="minorEastAsia"/>
                <w:sz w:val="20"/>
                <w:szCs w:val="20"/>
                <w:lang w:val="en-GB"/>
              </w:rPr>
            </w:pPr>
            <w:r>
              <w:rPr>
                <w:rFonts w:eastAsia="Malgun Gothic" w:hint="eastAsia"/>
                <w:sz w:val="20"/>
                <w:szCs w:val="20"/>
                <w:lang w:val="en-GB" w:eastAsia="ko-KR"/>
              </w:rPr>
              <w:t xml:space="preserve">Fine with the </w:t>
            </w:r>
            <w:r>
              <w:rPr>
                <w:rFonts w:eastAsia="Malgun Gothic"/>
                <w:sz w:val="20"/>
                <w:szCs w:val="20"/>
                <w:lang w:val="en-GB" w:eastAsia="ko-KR"/>
              </w:rPr>
              <w:t>conclusi</w:t>
            </w:r>
            <w:r>
              <w:rPr>
                <w:rFonts w:eastAsia="Malgun Gothic" w:hint="eastAsia"/>
                <w:sz w:val="20"/>
                <w:szCs w:val="20"/>
                <w:lang w:val="en-GB" w:eastAsia="ko-KR"/>
              </w:rPr>
              <w:t xml:space="preserve">on. </w:t>
            </w:r>
          </w:p>
        </w:tc>
      </w:tr>
      <w:tr w:rsidR="00F51FBC" w14:paraId="0893A371" w14:textId="77777777" w:rsidTr="00E6728C">
        <w:tc>
          <w:tcPr>
            <w:tcW w:w="1257" w:type="dxa"/>
          </w:tcPr>
          <w:p w14:paraId="1359CADF" w14:textId="5AA49915" w:rsidR="00F51FBC" w:rsidRDefault="00F51FBC" w:rsidP="0070776F">
            <w:pPr>
              <w:spacing w:after="0" w:line="240" w:lineRule="auto"/>
              <w:rPr>
                <w:rFonts w:eastAsia="Malgun Gothic"/>
                <w:sz w:val="20"/>
                <w:szCs w:val="20"/>
                <w:lang w:eastAsia="ko-KR"/>
              </w:rPr>
            </w:pPr>
            <w:r>
              <w:rPr>
                <w:rFonts w:eastAsia="Malgun Gothic"/>
                <w:sz w:val="20"/>
                <w:szCs w:val="20"/>
                <w:lang w:eastAsia="ko-KR"/>
              </w:rPr>
              <w:t>Panasonic</w:t>
            </w:r>
          </w:p>
        </w:tc>
        <w:tc>
          <w:tcPr>
            <w:tcW w:w="8093" w:type="dxa"/>
          </w:tcPr>
          <w:p w14:paraId="76C8989D" w14:textId="3AE8D76C" w:rsidR="00F51FBC" w:rsidRDefault="00F25EBD" w:rsidP="0070776F">
            <w:pPr>
              <w:spacing w:after="0" w:line="240" w:lineRule="auto"/>
              <w:rPr>
                <w:rFonts w:eastAsia="Malgun Gothic"/>
                <w:sz w:val="20"/>
                <w:szCs w:val="20"/>
                <w:lang w:val="en-GB" w:eastAsia="ko-KR"/>
              </w:rPr>
            </w:pPr>
            <w:r>
              <w:rPr>
                <w:rFonts w:eastAsia="Malgun Gothic"/>
                <w:sz w:val="20"/>
                <w:szCs w:val="20"/>
                <w:lang w:val="en-GB" w:eastAsia="ko-KR"/>
              </w:rPr>
              <w:t xml:space="preserve">We agree with ZTE that </w:t>
            </w:r>
            <w:r w:rsidR="00BE796C">
              <w:rPr>
                <w:rFonts w:eastAsia="Malgun Gothic"/>
                <w:sz w:val="20"/>
                <w:szCs w:val="20"/>
                <w:lang w:val="en-GB" w:eastAsia="ko-KR"/>
              </w:rPr>
              <w:t>we make discuss whether</w:t>
            </w:r>
            <w:r>
              <w:rPr>
                <w:rFonts w:eastAsia="Malgun Gothic"/>
                <w:sz w:val="20"/>
                <w:szCs w:val="20"/>
                <w:lang w:val="en-GB" w:eastAsia="ko-KR"/>
              </w:rPr>
              <w:t xml:space="preserve"> entry/exit condition</w:t>
            </w:r>
            <w:r w:rsidR="00BE796C">
              <w:rPr>
                <w:rFonts w:eastAsia="Malgun Gothic"/>
                <w:sz w:val="20"/>
                <w:szCs w:val="20"/>
                <w:lang w:val="en-GB" w:eastAsia="ko-KR"/>
              </w:rPr>
              <w:t>s</w:t>
            </w:r>
            <w:r>
              <w:rPr>
                <w:rFonts w:eastAsia="Malgun Gothic"/>
                <w:sz w:val="20"/>
                <w:szCs w:val="20"/>
                <w:lang w:val="en-GB" w:eastAsia="ko-KR"/>
              </w:rPr>
              <w:t xml:space="preserve"> for LP-WUS monitoring and measurement offloading to LR</w:t>
            </w:r>
            <w:r w:rsidR="00BE796C">
              <w:rPr>
                <w:rFonts w:eastAsia="Malgun Gothic"/>
                <w:sz w:val="20"/>
                <w:szCs w:val="20"/>
                <w:lang w:val="en-GB" w:eastAsia="ko-KR"/>
              </w:rPr>
              <w:t xml:space="preserve"> are defined the same, or sep</w:t>
            </w:r>
            <w:r w:rsidR="00522707">
              <w:rPr>
                <w:rFonts w:eastAsia="Malgun Gothic"/>
                <w:sz w:val="20"/>
                <w:szCs w:val="20"/>
                <w:lang w:val="en-GB" w:eastAsia="ko-KR"/>
              </w:rPr>
              <w:t>arately designed.</w:t>
            </w:r>
          </w:p>
        </w:tc>
      </w:tr>
      <w:tr w:rsidR="005B4CDA" w14:paraId="59B83C39" w14:textId="77777777" w:rsidTr="00E6728C">
        <w:tc>
          <w:tcPr>
            <w:tcW w:w="1257" w:type="dxa"/>
          </w:tcPr>
          <w:p w14:paraId="62F70F62" w14:textId="411B0FD7" w:rsidR="005B4CDA" w:rsidRDefault="005B4CDA" w:rsidP="005B4CDA">
            <w:pPr>
              <w:spacing w:after="0" w:line="240" w:lineRule="auto"/>
              <w:rPr>
                <w:rFonts w:eastAsia="Malgun Gothic"/>
                <w:sz w:val="20"/>
                <w:szCs w:val="20"/>
                <w:lang w:eastAsia="ko-KR"/>
              </w:rPr>
            </w:pPr>
            <w:r>
              <w:rPr>
                <w:rFonts w:eastAsia="Yu Mincho" w:hint="eastAsia"/>
                <w:sz w:val="20"/>
                <w:szCs w:val="20"/>
                <w:lang w:eastAsia="ja-JP"/>
              </w:rPr>
              <w:t>DCM</w:t>
            </w:r>
          </w:p>
        </w:tc>
        <w:tc>
          <w:tcPr>
            <w:tcW w:w="8093" w:type="dxa"/>
          </w:tcPr>
          <w:p w14:paraId="3B16188A" w14:textId="463B7DAD" w:rsidR="005B4CDA" w:rsidRDefault="005B4CDA" w:rsidP="005B4CDA">
            <w:pPr>
              <w:spacing w:after="0" w:line="240" w:lineRule="auto"/>
              <w:rPr>
                <w:rFonts w:eastAsia="Malgun Gothic"/>
                <w:sz w:val="20"/>
                <w:szCs w:val="20"/>
                <w:lang w:val="en-GB" w:eastAsia="ko-KR"/>
              </w:rPr>
            </w:pPr>
            <w:r>
              <w:rPr>
                <w:rFonts w:eastAsia="Yu Mincho"/>
                <w:sz w:val="20"/>
                <w:szCs w:val="20"/>
                <w:lang w:val="en-GB" w:eastAsia="ja-JP"/>
              </w:rPr>
              <w:t>Genially</w:t>
            </w:r>
            <w:r>
              <w:rPr>
                <w:rFonts w:eastAsia="Yu Mincho" w:hint="eastAsia"/>
                <w:sz w:val="20"/>
                <w:szCs w:val="20"/>
                <w:lang w:val="en-GB" w:eastAsia="ja-JP"/>
              </w:rPr>
              <w:t xml:space="preserve"> OK. But we </w:t>
            </w:r>
            <w:proofErr w:type="spellStart"/>
            <w:r>
              <w:rPr>
                <w:rFonts w:eastAsia="Yu Mincho" w:hint="eastAsia"/>
                <w:sz w:val="20"/>
                <w:szCs w:val="20"/>
                <w:lang w:val="en-GB" w:eastAsia="ja-JP"/>
              </w:rPr>
              <w:t>can not</w:t>
            </w:r>
            <w:proofErr w:type="spellEnd"/>
            <w:r>
              <w:rPr>
                <w:rFonts w:eastAsia="Yu Mincho" w:hint="eastAsia"/>
                <w:sz w:val="20"/>
                <w:szCs w:val="20"/>
                <w:lang w:val="en-GB" w:eastAsia="ja-JP"/>
              </w:rPr>
              <w:t xml:space="preserve"> see the necessity of </w:t>
            </w:r>
            <w:r w:rsidRPr="00243442">
              <w:rPr>
                <w:rFonts w:eastAsia="Yu Mincho"/>
                <w:sz w:val="20"/>
                <w:szCs w:val="20"/>
                <w:lang w:val="en-GB" w:eastAsia="ja-JP"/>
              </w:rPr>
              <w:t xml:space="preserve">neighbour cell measurement </w:t>
            </w:r>
            <w:r>
              <w:rPr>
                <w:rFonts w:eastAsia="Yu Mincho" w:hint="eastAsia"/>
                <w:sz w:val="20"/>
                <w:szCs w:val="20"/>
                <w:lang w:val="en-GB" w:eastAsia="ja-JP"/>
              </w:rPr>
              <w:t>during LP-WUS monitoring if the entry/exit condition for LP-WUS is properly operated. So, it should be delated from the working assumption.</w:t>
            </w:r>
          </w:p>
        </w:tc>
      </w:tr>
      <w:tr w:rsidR="001B6032" w14:paraId="022E8F42" w14:textId="77777777" w:rsidTr="001B6032">
        <w:tc>
          <w:tcPr>
            <w:tcW w:w="1257" w:type="dxa"/>
          </w:tcPr>
          <w:p w14:paraId="6BDE8E20" w14:textId="77777777" w:rsidR="001B6032" w:rsidRDefault="001B6032" w:rsidP="00706EDD">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53FF3F5C" w14:textId="77777777" w:rsidR="001B6032" w:rsidRDefault="001B6032" w:rsidP="00706EDD">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generally think this is fine. But we see there is ongoing RAN4 discussion to further narrow it down.</w:t>
            </w:r>
          </w:p>
        </w:tc>
      </w:tr>
      <w:tr w:rsidR="00885B1E" w14:paraId="0B593B3A" w14:textId="77777777" w:rsidTr="00885B1E">
        <w:tc>
          <w:tcPr>
            <w:tcW w:w="1257" w:type="dxa"/>
          </w:tcPr>
          <w:p w14:paraId="714FDEE4" w14:textId="77777777" w:rsidR="00885B1E" w:rsidRDefault="00885B1E" w:rsidP="00EA758E">
            <w:pPr>
              <w:spacing w:after="0" w:line="240" w:lineRule="auto"/>
              <w:rPr>
                <w:rFonts w:eastAsia="Malgun Gothic"/>
                <w:sz w:val="20"/>
                <w:szCs w:val="20"/>
                <w:lang w:eastAsia="ko-KR"/>
              </w:rPr>
            </w:pPr>
            <w:r>
              <w:rPr>
                <w:rFonts w:eastAsia="Malgun Gothic"/>
                <w:sz w:val="20"/>
                <w:szCs w:val="20"/>
                <w:lang w:eastAsia="ko-KR"/>
              </w:rPr>
              <w:t>Ericsson1</w:t>
            </w:r>
          </w:p>
        </w:tc>
        <w:tc>
          <w:tcPr>
            <w:tcW w:w="8093" w:type="dxa"/>
          </w:tcPr>
          <w:p w14:paraId="2026CB7D" w14:textId="77777777" w:rsidR="00885B1E" w:rsidRDefault="00885B1E" w:rsidP="00EA758E">
            <w:pPr>
              <w:spacing w:after="0" w:line="240" w:lineRule="auto"/>
              <w:rPr>
                <w:rFonts w:eastAsia="Malgun Gothic"/>
                <w:sz w:val="20"/>
                <w:szCs w:val="20"/>
                <w:lang w:val="en-GB" w:eastAsia="ko-KR"/>
              </w:rPr>
            </w:pPr>
            <w:r>
              <w:rPr>
                <w:rFonts w:eastAsia="Malgun Gothic"/>
                <w:sz w:val="20"/>
                <w:szCs w:val="20"/>
                <w:lang w:val="en-GB" w:eastAsia="ko-KR"/>
              </w:rPr>
              <w:t xml:space="preserve">Not support. Do not see need for explicitly specifying the proposed linkage. Also, the conditions for RRM offloading are outside RAN1 discussion scope as commented by other companies. </w:t>
            </w:r>
          </w:p>
        </w:tc>
      </w:tr>
    </w:tbl>
    <w:p w14:paraId="6A4E0F9D" w14:textId="77777777" w:rsidR="00B84396" w:rsidRPr="001B6032" w:rsidRDefault="00B84396">
      <w:pPr>
        <w:spacing w:after="0" w:line="240" w:lineRule="auto"/>
        <w:rPr>
          <w:b/>
          <w:bCs/>
          <w:sz w:val="20"/>
          <w:szCs w:val="15"/>
          <w:lang w:val="en-GB"/>
        </w:rPr>
      </w:pPr>
    </w:p>
    <w:p w14:paraId="4FB9EB8D" w14:textId="77777777" w:rsidR="00B84396" w:rsidRDefault="00B84396">
      <w:pPr>
        <w:spacing w:after="120" w:line="240" w:lineRule="auto"/>
        <w:rPr>
          <w:b/>
          <w:bCs/>
          <w:sz w:val="20"/>
          <w:szCs w:val="15"/>
          <w:lang w:val="en-GB"/>
        </w:rPr>
      </w:pPr>
    </w:p>
    <w:p w14:paraId="2A8E612E" w14:textId="77777777" w:rsidR="00B84396" w:rsidRDefault="00277F3A">
      <w:pPr>
        <w:pStyle w:val="Heading2"/>
        <w:rPr>
          <w:lang w:val="en-GB"/>
        </w:rPr>
      </w:pPr>
      <w:r>
        <w:rPr>
          <w:rFonts w:hint="eastAsia"/>
          <w:lang w:val="en-GB"/>
        </w:rPr>
        <w:t>LR</w:t>
      </w:r>
      <w:r>
        <w:t xml:space="preserve"> and MR on different carriers/frequencies</w:t>
      </w:r>
    </w:p>
    <w:p w14:paraId="3332FD33" w14:textId="77777777" w:rsidR="00B84396" w:rsidRDefault="00277F3A">
      <w:pPr>
        <w:spacing w:after="0"/>
        <w:rPr>
          <w:sz w:val="20"/>
          <w:szCs w:val="20"/>
          <w:lang w:val="en-GB"/>
        </w:rPr>
      </w:pPr>
      <w:r>
        <w:rPr>
          <w:sz w:val="20"/>
          <w:szCs w:val="20"/>
          <w:lang w:val="en-GB"/>
        </w:rPr>
        <w:t>Here are the views presented in the contributions regarding the support of MR and LR operating on different band/carrier:</w:t>
      </w:r>
    </w:p>
    <w:p w14:paraId="46285F0D" w14:textId="77777777" w:rsidR="00B84396" w:rsidRDefault="00277F3A" w:rsidP="00DD4134">
      <w:pPr>
        <w:pStyle w:val="ListParagraph"/>
        <w:numPr>
          <w:ilvl w:val="0"/>
          <w:numId w:val="13"/>
        </w:numPr>
      </w:pPr>
      <w:r>
        <w:t xml:space="preserve">Yes: [4] CMCC, [6] vivo, [8] </w:t>
      </w:r>
      <w:proofErr w:type="spellStart"/>
      <w:r>
        <w:t>xiaomi</w:t>
      </w:r>
      <w:proofErr w:type="spellEnd"/>
    </w:p>
    <w:p w14:paraId="15D3412E" w14:textId="77777777" w:rsidR="00B84396" w:rsidRDefault="00277F3A" w:rsidP="00DD4134">
      <w:pPr>
        <w:pStyle w:val="ListParagraph"/>
        <w:numPr>
          <w:ilvl w:val="1"/>
          <w:numId w:val="13"/>
        </w:numPr>
      </w:pPr>
      <w:r>
        <w:t>[4] CMCC: For LR and MR operating on different bands/frequencies, the entry/exit condition of LP-WUS monitoring should always consider both LR and MR measurement results.</w:t>
      </w:r>
    </w:p>
    <w:p w14:paraId="647831D0" w14:textId="77777777" w:rsidR="00B84396" w:rsidRDefault="00277F3A" w:rsidP="00DD4134">
      <w:pPr>
        <w:pStyle w:val="ListParagraph"/>
        <w:numPr>
          <w:ilvl w:val="1"/>
          <w:numId w:val="13"/>
        </w:numPr>
      </w:pPr>
      <w:r>
        <w:t xml:space="preserve">[8] </w:t>
      </w:r>
      <w:proofErr w:type="spellStart"/>
      <w:r>
        <w:t>xiaomi</w:t>
      </w:r>
      <w:proofErr w:type="spellEnd"/>
      <w:r>
        <w:t xml:space="preserve">: Proposal 22: Support offloading RRM measurement to LR when LP-SS and NR channels </w:t>
      </w:r>
      <w:proofErr w:type="gramStart"/>
      <w:r>
        <w:t>are located in</w:t>
      </w:r>
      <w:proofErr w:type="gramEnd"/>
      <w:r>
        <w:t xml:space="preserve"> different carriers/bands.</w:t>
      </w:r>
    </w:p>
    <w:p w14:paraId="721BE9ED" w14:textId="77777777" w:rsidR="00B84396" w:rsidRDefault="00277F3A" w:rsidP="00DD4134">
      <w:pPr>
        <w:pStyle w:val="ListParagraph"/>
        <w:numPr>
          <w:ilvl w:val="0"/>
          <w:numId w:val="13"/>
        </w:numPr>
      </w:pPr>
      <w:r>
        <w:lastRenderedPageBreak/>
        <w:t>No: [2] HW/</w:t>
      </w:r>
      <w:proofErr w:type="spellStart"/>
      <w:r>
        <w:t>HiSi</w:t>
      </w:r>
      <w:proofErr w:type="spellEnd"/>
    </w:p>
    <w:p w14:paraId="33EA227C" w14:textId="77777777" w:rsidR="00B84396" w:rsidRDefault="00277F3A" w:rsidP="00DD4134">
      <w:pPr>
        <w:pStyle w:val="ListParagraph"/>
        <w:numPr>
          <w:ilvl w:val="1"/>
          <w:numId w:val="13"/>
        </w:numPr>
      </w:pPr>
      <w:r>
        <w:t>[2] HW/</w:t>
      </w:r>
      <w:proofErr w:type="spellStart"/>
      <w:r>
        <w:t>HiSi</w:t>
      </w:r>
      <w:proofErr w:type="spellEnd"/>
    </w:p>
    <w:p w14:paraId="3839AC6A" w14:textId="77777777" w:rsidR="00B84396" w:rsidRDefault="00277F3A" w:rsidP="00DD4134">
      <w:pPr>
        <w:pStyle w:val="ListParagraph"/>
        <w:numPr>
          <w:ilvl w:val="2"/>
          <w:numId w:val="13"/>
        </w:numPr>
      </w:pPr>
      <w:r>
        <w:t>For simplicity, it is assumed that the MR and LR of a UE operate in the same band/carrier</w:t>
      </w:r>
    </w:p>
    <w:p w14:paraId="17982F49" w14:textId="77777777" w:rsidR="00B84396" w:rsidRDefault="00277F3A" w:rsidP="00DD4134">
      <w:pPr>
        <w:pStyle w:val="ListParagraph"/>
        <w:numPr>
          <w:ilvl w:val="2"/>
          <w:numId w:val="13"/>
        </w:numPr>
      </w:pPr>
      <w:r>
        <w:t>Support UE to report which band/frequency/carrier it supports to monitor LP-WUS.</w:t>
      </w:r>
    </w:p>
    <w:p w14:paraId="445AAFA7" w14:textId="77777777" w:rsidR="00B84396" w:rsidRDefault="00277F3A" w:rsidP="00DD4134">
      <w:pPr>
        <w:pStyle w:val="ListParagraph"/>
        <w:numPr>
          <w:ilvl w:val="2"/>
          <w:numId w:val="13"/>
        </w:numPr>
      </w:pPr>
      <w:r>
        <w:t>A UE can be informed in which band/frequency/carrier LP-WUS feature is enabled</w:t>
      </w:r>
    </w:p>
    <w:p w14:paraId="661172FB" w14:textId="77777777" w:rsidR="00B84396" w:rsidRDefault="00277F3A" w:rsidP="00DD4134">
      <w:pPr>
        <w:pStyle w:val="ListParagraph"/>
        <w:numPr>
          <w:ilvl w:val="0"/>
          <w:numId w:val="13"/>
        </w:numPr>
      </w:pPr>
      <w:r>
        <w:t>[22] Lenovo</w:t>
      </w:r>
    </w:p>
    <w:p w14:paraId="4674F4CE" w14:textId="77777777" w:rsidR="00B84396" w:rsidRDefault="00277F3A" w:rsidP="00DD4134">
      <w:pPr>
        <w:pStyle w:val="ListParagraph"/>
        <w:numPr>
          <w:ilvl w:val="1"/>
          <w:numId w:val="13"/>
        </w:numPr>
      </w:pPr>
      <w:r>
        <w:t>Proposal 5: Continue studying In-band Vs out-of-band deployment options for LPWUR due to:</w:t>
      </w:r>
    </w:p>
    <w:p w14:paraId="0FE052B6" w14:textId="77777777" w:rsidR="00B84396" w:rsidRDefault="00277F3A" w:rsidP="00DD4134">
      <w:pPr>
        <w:pStyle w:val="ListParagraph"/>
        <w:numPr>
          <w:ilvl w:val="2"/>
          <w:numId w:val="13"/>
        </w:numPr>
      </w:pPr>
      <w:r>
        <w:t xml:space="preserve">Better coverage at lower frequency. </w:t>
      </w:r>
    </w:p>
    <w:p w14:paraId="2BD1DBB9" w14:textId="77777777" w:rsidR="00B84396" w:rsidRDefault="00277F3A" w:rsidP="00DD4134">
      <w:pPr>
        <w:pStyle w:val="ListParagraph"/>
        <w:numPr>
          <w:ilvl w:val="2"/>
          <w:numId w:val="13"/>
        </w:numPr>
      </w:pPr>
      <w:r>
        <w:t>Increased payload size due to less repetition needed to attain MR Msg-3 coverage thereby supporting more functionality at LPWUR.</w:t>
      </w:r>
    </w:p>
    <w:p w14:paraId="2CE70640" w14:textId="77777777" w:rsidR="00B84396" w:rsidRDefault="00277F3A" w:rsidP="00DD4134">
      <w:pPr>
        <w:pStyle w:val="ListParagraph"/>
        <w:numPr>
          <w:ilvl w:val="2"/>
          <w:numId w:val="13"/>
        </w:numPr>
      </w:pPr>
      <w:r>
        <w:t>Not supporting RRM measurement offloading from MR.</w:t>
      </w:r>
    </w:p>
    <w:p w14:paraId="35E78803" w14:textId="77777777" w:rsidR="00B84396" w:rsidRDefault="00277F3A" w:rsidP="00DD4134">
      <w:pPr>
        <w:pStyle w:val="ListParagraph"/>
        <w:numPr>
          <w:ilvl w:val="0"/>
          <w:numId w:val="13"/>
        </w:numPr>
      </w:pPr>
      <w:r>
        <w:t>[23] Apple</w:t>
      </w:r>
    </w:p>
    <w:p w14:paraId="0E59AEDD" w14:textId="77777777" w:rsidR="00B84396" w:rsidRDefault="00277F3A" w:rsidP="00DD4134">
      <w:pPr>
        <w:pStyle w:val="ListParagraph"/>
        <w:numPr>
          <w:ilvl w:val="1"/>
          <w:numId w:val="13"/>
        </w:numPr>
      </w:pPr>
      <w:r>
        <w:t>Proposal 10: Support LR and MR operating on the same carrier as the baseline. LR and MR operating on contiguous carriers in the same band can be supported if not much additional effort is needed. Other cases FFS.</w:t>
      </w:r>
    </w:p>
    <w:p w14:paraId="21960A9C" w14:textId="77777777" w:rsidR="00B84396" w:rsidRDefault="00B84396">
      <w:pPr>
        <w:spacing w:after="0"/>
        <w:rPr>
          <w:sz w:val="20"/>
          <w:szCs w:val="20"/>
          <w:lang w:val="en-GB"/>
        </w:rPr>
      </w:pPr>
    </w:p>
    <w:p w14:paraId="1421D09A" w14:textId="77777777" w:rsidR="00B84396" w:rsidRDefault="00B84396">
      <w:pPr>
        <w:spacing w:after="120" w:line="240" w:lineRule="auto"/>
        <w:rPr>
          <w:b/>
          <w:bCs/>
          <w:sz w:val="20"/>
          <w:szCs w:val="15"/>
          <w:lang w:val="en-GB"/>
        </w:rPr>
      </w:pPr>
    </w:p>
    <w:p w14:paraId="704C53D2"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3B38A21D" w14:textId="77777777" w:rsidR="00B84396" w:rsidRDefault="00277F3A">
      <w:pPr>
        <w:spacing w:after="0" w:line="240" w:lineRule="auto"/>
        <w:rPr>
          <w:sz w:val="20"/>
          <w:szCs w:val="20"/>
        </w:rPr>
      </w:pPr>
      <w:r>
        <w:rPr>
          <w:sz w:val="20"/>
          <w:szCs w:val="20"/>
          <w:lang w:val="en-GB"/>
        </w:rPr>
        <w:t>Please share you views on whether to support MR and LR operating on different band/carrier and explain why</w:t>
      </w:r>
      <w:r>
        <w:rPr>
          <w:sz w:val="20"/>
          <w:szCs w:val="20"/>
        </w:rPr>
        <w:t>.</w:t>
      </w:r>
    </w:p>
    <w:tbl>
      <w:tblPr>
        <w:tblStyle w:val="TableGrid"/>
        <w:tblW w:w="0" w:type="auto"/>
        <w:tblLook w:val="04A0" w:firstRow="1" w:lastRow="0" w:firstColumn="1" w:lastColumn="0" w:noHBand="0" w:noVBand="1"/>
      </w:tblPr>
      <w:tblGrid>
        <w:gridCol w:w="1250"/>
        <w:gridCol w:w="8100"/>
      </w:tblGrid>
      <w:tr w:rsidR="00B84396" w14:paraId="0B2BC029" w14:textId="77777777">
        <w:tc>
          <w:tcPr>
            <w:tcW w:w="1250" w:type="dxa"/>
            <w:tcBorders>
              <w:bottom w:val="single" w:sz="4" w:space="0" w:color="auto"/>
            </w:tcBorders>
            <w:shd w:val="clear" w:color="auto" w:fill="9CC2E5" w:themeFill="accent5" w:themeFillTint="99"/>
          </w:tcPr>
          <w:p w14:paraId="06B011EC" w14:textId="77777777" w:rsidR="00B84396" w:rsidRDefault="00277F3A">
            <w:pPr>
              <w:spacing w:after="0"/>
              <w:rPr>
                <w:b/>
                <w:bCs/>
                <w:sz w:val="20"/>
                <w:szCs w:val="20"/>
                <w:lang w:val="en-GB"/>
              </w:rPr>
            </w:pPr>
            <w:r>
              <w:rPr>
                <w:b/>
                <w:bCs/>
                <w:sz w:val="20"/>
                <w:szCs w:val="20"/>
                <w:lang w:val="en-GB"/>
              </w:rPr>
              <w:t>Company</w:t>
            </w:r>
          </w:p>
        </w:tc>
        <w:tc>
          <w:tcPr>
            <w:tcW w:w="8100" w:type="dxa"/>
            <w:tcBorders>
              <w:bottom w:val="single" w:sz="4" w:space="0" w:color="auto"/>
            </w:tcBorders>
            <w:shd w:val="clear" w:color="auto" w:fill="9CC2E5" w:themeFill="accent5" w:themeFillTint="99"/>
          </w:tcPr>
          <w:p w14:paraId="2BAC46FA" w14:textId="77777777" w:rsidR="00B84396" w:rsidRDefault="00277F3A">
            <w:pPr>
              <w:spacing w:after="0"/>
              <w:rPr>
                <w:b/>
                <w:bCs/>
                <w:sz w:val="20"/>
                <w:szCs w:val="20"/>
                <w:lang w:val="en-GB"/>
              </w:rPr>
            </w:pPr>
            <w:r>
              <w:rPr>
                <w:b/>
                <w:bCs/>
                <w:sz w:val="20"/>
                <w:szCs w:val="20"/>
                <w:lang w:val="en-GB"/>
              </w:rPr>
              <w:t>Comments</w:t>
            </w:r>
          </w:p>
        </w:tc>
      </w:tr>
      <w:tr w:rsidR="00B84396" w14:paraId="5EF1C90C" w14:textId="77777777">
        <w:tc>
          <w:tcPr>
            <w:tcW w:w="1250" w:type="dxa"/>
            <w:shd w:val="clear" w:color="auto" w:fill="auto"/>
          </w:tcPr>
          <w:p w14:paraId="2877A87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shd w:val="clear" w:color="auto" w:fill="auto"/>
          </w:tcPr>
          <w:p w14:paraId="11874A62" w14:textId="77777777" w:rsidR="00B84396" w:rsidRDefault="00277F3A">
            <w:pPr>
              <w:spacing w:after="0"/>
              <w:rPr>
                <w:rFonts w:eastAsiaTheme="minorEastAsia"/>
                <w:sz w:val="20"/>
                <w:szCs w:val="20"/>
              </w:rPr>
            </w:pPr>
            <w:r>
              <w:rPr>
                <w:rFonts w:eastAsiaTheme="minorEastAsia" w:hint="eastAsia"/>
                <w:sz w:val="20"/>
                <w:szCs w:val="20"/>
              </w:rPr>
              <w:t xml:space="preserve">Open to consider, and the workload may come from RAN4 or RAN4.  </w:t>
            </w:r>
          </w:p>
          <w:p w14:paraId="0E3D40F6" w14:textId="77777777" w:rsidR="00B84396" w:rsidRDefault="00277F3A">
            <w:pPr>
              <w:spacing w:after="0"/>
              <w:rPr>
                <w:rFonts w:eastAsiaTheme="minorEastAsia"/>
                <w:sz w:val="20"/>
                <w:szCs w:val="20"/>
              </w:rPr>
            </w:pPr>
            <w:r>
              <w:rPr>
                <w:rFonts w:eastAsiaTheme="minorEastAsia" w:hint="eastAsia"/>
                <w:sz w:val="20"/>
                <w:szCs w:val="20"/>
              </w:rPr>
              <w:t>Additionally, the LP and PO mapping relationship could be discussed</w:t>
            </w:r>
          </w:p>
        </w:tc>
      </w:tr>
      <w:tr w:rsidR="007A226D" w14:paraId="1D827FB8" w14:textId="77777777">
        <w:tc>
          <w:tcPr>
            <w:tcW w:w="1250" w:type="dxa"/>
            <w:shd w:val="clear" w:color="auto" w:fill="auto"/>
          </w:tcPr>
          <w:p w14:paraId="7CBACD96" w14:textId="77777777" w:rsidR="007A226D" w:rsidRDefault="007A226D" w:rsidP="007A226D">
            <w:pPr>
              <w:spacing w:after="0"/>
              <w:rPr>
                <w:rFonts w:eastAsia="SimSun"/>
                <w:sz w:val="20"/>
                <w:szCs w:val="20"/>
              </w:rPr>
            </w:pPr>
            <w:r>
              <w:rPr>
                <w:rFonts w:eastAsia="SimSun"/>
                <w:sz w:val="20"/>
                <w:szCs w:val="20"/>
              </w:rPr>
              <w:t>CMCC</w:t>
            </w:r>
          </w:p>
        </w:tc>
        <w:tc>
          <w:tcPr>
            <w:tcW w:w="8100" w:type="dxa"/>
            <w:shd w:val="clear" w:color="auto" w:fill="auto"/>
          </w:tcPr>
          <w:p w14:paraId="256DF9D7"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Support </w:t>
            </w:r>
            <w:r w:rsidRPr="00707765">
              <w:rPr>
                <w:rFonts w:eastAsiaTheme="minorEastAsia"/>
                <w:sz w:val="20"/>
                <w:szCs w:val="20"/>
                <w:lang w:val="en-GB"/>
              </w:rPr>
              <w:t xml:space="preserve">MR and LR </w:t>
            </w:r>
            <w:r>
              <w:rPr>
                <w:rFonts w:eastAsiaTheme="minorEastAsia" w:hint="eastAsia"/>
                <w:sz w:val="20"/>
                <w:szCs w:val="20"/>
                <w:lang w:val="en-GB"/>
              </w:rPr>
              <w:t>c</w:t>
            </w:r>
            <w:r>
              <w:rPr>
                <w:rFonts w:eastAsiaTheme="minorEastAsia"/>
                <w:sz w:val="20"/>
                <w:szCs w:val="20"/>
                <w:lang w:val="en-GB"/>
              </w:rPr>
              <w:t>an operate</w:t>
            </w:r>
            <w:r w:rsidRPr="00707765">
              <w:rPr>
                <w:rFonts w:eastAsiaTheme="minorEastAsia"/>
                <w:sz w:val="20"/>
                <w:szCs w:val="20"/>
                <w:lang w:val="en-GB"/>
              </w:rPr>
              <w:t xml:space="preserve"> on different band/carrier</w:t>
            </w:r>
            <w:r>
              <w:rPr>
                <w:rFonts w:eastAsiaTheme="minorEastAsia"/>
                <w:sz w:val="20"/>
                <w:szCs w:val="20"/>
                <w:lang w:val="en-GB"/>
              </w:rPr>
              <w:t>.</w:t>
            </w:r>
          </w:p>
          <w:p w14:paraId="07167ACF"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As we discussed in our </w:t>
            </w:r>
            <w:proofErr w:type="spellStart"/>
            <w:r>
              <w:rPr>
                <w:rFonts w:eastAsiaTheme="minorEastAsia"/>
                <w:sz w:val="20"/>
                <w:szCs w:val="20"/>
                <w:lang w:val="en-GB"/>
              </w:rPr>
              <w:t>tdoc</w:t>
            </w:r>
            <w:proofErr w:type="spellEnd"/>
            <w:r>
              <w:rPr>
                <w:rFonts w:eastAsiaTheme="minorEastAsia"/>
                <w:sz w:val="20"/>
                <w:szCs w:val="20"/>
                <w:lang w:val="en-GB"/>
              </w:rPr>
              <w:t>:</w:t>
            </w:r>
          </w:p>
          <w:p w14:paraId="0472188A" w14:textId="77777777" w:rsidR="007A226D" w:rsidRDefault="007A226D" w:rsidP="00DF276D">
            <w:pPr>
              <w:ind w:left="360"/>
              <w:rPr>
                <w:rFonts w:eastAsiaTheme="minorEastAsia"/>
              </w:rPr>
            </w:pPr>
          </w:p>
          <w:p w14:paraId="28242899" w14:textId="77777777" w:rsidR="007A226D" w:rsidRDefault="007A226D" w:rsidP="00DD4134">
            <w:pPr>
              <w:pStyle w:val="ListParagraph"/>
              <w:numPr>
                <w:ilvl w:val="0"/>
                <w:numId w:val="72"/>
              </w:numPr>
            </w:pPr>
            <w:r>
              <w:t>T</w:t>
            </w:r>
            <w:r w:rsidRPr="00A41738">
              <w:t xml:space="preserve">he first </w:t>
            </w:r>
            <w:r>
              <w:t>issue here</w:t>
            </w:r>
            <w:r w:rsidRPr="00A41738">
              <w:t xml:space="preserve"> is coverage. Based on the evaluation results provided by companies in AI 9.6.1, without introducing enhancement mechanism (e.g. repetition), the coverage performance of LP-WUS may still have some gap compared with the coverage performance of Msg3. Considering the typical frequency point in current NR deployment (e.g. 2.6GHz, 4.9GHz, 3.5GHz), deploy LR in a lower frequency point (e.g. 700MHz, 900MHz) is beneficial from improving LP-SS/LP-WUS’s coverage performance.</w:t>
            </w:r>
          </w:p>
          <w:p w14:paraId="0E362D7B" w14:textId="77777777" w:rsidR="007A226D" w:rsidRDefault="007A226D" w:rsidP="00DF276D">
            <w:pPr>
              <w:ind w:left="360"/>
              <w:rPr>
                <w:rFonts w:eastAsiaTheme="minorEastAsia"/>
              </w:rPr>
            </w:pPr>
          </w:p>
          <w:p w14:paraId="4F7B8E7D" w14:textId="77777777" w:rsidR="007A226D" w:rsidRPr="00A41738" w:rsidRDefault="007A226D" w:rsidP="00DD4134">
            <w:pPr>
              <w:pStyle w:val="ListParagraph"/>
              <w:numPr>
                <w:ilvl w:val="0"/>
                <w:numId w:val="72"/>
              </w:numPr>
            </w:pPr>
            <w:r>
              <w:t xml:space="preserve">The second issue here is </w:t>
            </w:r>
            <w:r w:rsidRPr="00E1006C">
              <w:t>hardware capabilities. During the previous discussion on receiver architecture, the components in LR-WUR (for instance, RF BPF and LO) has lower processing complexity, which can reduce both the power consumption and the cost of LR. Therefore, if LR support all possible operating bands for MR, the requirement for processing complexity on the hardware components shall increase, which can result in higher power consumption and cost for the LR.</w:t>
            </w:r>
          </w:p>
          <w:p w14:paraId="52164433" w14:textId="77777777" w:rsidR="007A226D" w:rsidRDefault="007A226D" w:rsidP="007A226D">
            <w:pPr>
              <w:spacing w:after="0"/>
              <w:rPr>
                <w:rFonts w:eastAsiaTheme="minorEastAsia"/>
                <w:sz w:val="20"/>
                <w:szCs w:val="20"/>
                <w:lang w:val="en-GB"/>
              </w:rPr>
            </w:pPr>
          </w:p>
          <w:p w14:paraId="3B433CDB" w14:textId="77777777" w:rsidR="007A226D" w:rsidRDefault="007A226D" w:rsidP="007A226D">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herefore, it is recommended that</w:t>
            </w:r>
            <w:r>
              <w:t xml:space="preserve"> </w:t>
            </w:r>
            <w:r w:rsidRPr="001329AD">
              <w:rPr>
                <w:rFonts w:eastAsiaTheme="minorEastAsia"/>
                <w:sz w:val="20"/>
                <w:szCs w:val="20"/>
                <w:lang w:val="en-GB"/>
              </w:rPr>
              <w:t>can operate on different band/carrier.</w:t>
            </w:r>
          </w:p>
        </w:tc>
      </w:tr>
      <w:tr w:rsidR="00DC34F9" w14:paraId="1CB091D8" w14:textId="77777777">
        <w:tc>
          <w:tcPr>
            <w:tcW w:w="1250" w:type="dxa"/>
            <w:shd w:val="clear" w:color="auto" w:fill="auto"/>
          </w:tcPr>
          <w:p w14:paraId="1A6E23A1" w14:textId="06499116" w:rsidR="00DC34F9" w:rsidRDefault="00DC34F9" w:rsidP="00DC34F9">
            <w:pPr>
              <w:spacing w:after="0"/>
              <w:rPr>
                <w:rFonts w:eastAsia="SimSun"/>
                <w:sz w:val="20"/>
                <w:szCs w:val="20"/>
              </w:rPr>
            </w:pPr>
            <w:r>
              <w:rPr>
                <w:rFonts w:eastAsia="SimSun" w:hint="eastAsia"/>
                <w:sz w:val="20"/>
                <w:szCs w:val="20"/>
              </w:rPr>
              <w:t>X</w:t>
            </w:r>
            <w:r>
              <w:rPr>
                <w:rFonts w:eastAsia="SimSun"/>
                <w:sz w:val="20"/>
                <w:szCs w:val="20"/>
              </w:rPr>
              <w:t>iaomi</w:t>
            </w:r>
          </w:p>
        </w:tc>
        <w:tc>
          <w:tcPr>
            <w:tcW w:w="8100" w:type="dxa"/>
            <w:shd w:val="clear" w:color="auto" w:fill="auto"/>
          </w:tcPr>
          <w:p w14:paraId="0E598E30" w14:textId="4F4FB83B"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to consider this case, since LR may not be able to support the bands</w:t>
            </w:r>
            <w:r>
              <w:rPr>
                <w:rFonts w:eastAsiaTheme="minorEastAsia" w:hint="eastAsia"/>
                <w:sz w:val="20"/>
                <w:szCs w:val="20"/>
                <w:lang w:val="en-GB"/>
              </w:rPr>
              <w:t>/</w:t>
            </w:r>
            <w:r>
              <w:rPr>
                <w:rFonts w:eastAsiaTheme="minorEastAsia"/>
                <w:sz w:val="20"/>
                <w:szCs w:val="20"/>
                <w:lang w:val="en-GB"/>
              </w:rPr>
              <w:t xml:space="preserve">carrier where MR operate restricted by its hardware complexity. </w:t>
            </w:r>
          </w:p>
        </w:tc>
      </w:tr>
      <w:tr w:rsidR="0076438B" w14:paraId="0E381CE1" w14:textId="77777777">
        <w:tc>
          <w:tcPr>
            <w:tcW w:w="1250" w:type="dxa"/>
            <w:shd w:val="clear" w:color="auto" w:fill="auto"/>
          </w:tcPr>
          <w:p w14:paraId="35CE8723" w14:textId="34F3EBE7" w:rsidR="0076438B" w:rsidRDefault="0076438B" w:rsidP="0076438B">
            <w:pPr>
              <w:spacing w:after="0"/>
              <w:rPr>
                <w:rFonts w:eastAsia="SimSun"/>
                <w:sz w:val="20"/>
                <w:szCs w:val="20"/>
              </w:rPr>
            </w:pPr>
            <w:r>
              <w:rPr>
                <w:rFonts w:eastAsia="SimSun"/>
                <w:sz w:val="20"/>
                <w:szCs w:val="20"/>
              </w:rPr>
              <w:t>Vodafone</w:t>
            </w:r>
          </w:p>
        </w:tc>
        <w:tc>
          <w:tcPr>
            <w:tcW w:w="8100" w:type="dxa"/>
            <w:shd w:val="clear" w:color="auto" w:fill="auto"/>
          </w:tcPr>
          <w:p w14:paraId="4F2309B4" w14:textId="0CADBF75" w:rsidR="0076438B" w:rsidRDefault="0076438B" w:rsidP="0076438B">
            <w:pPr>
              <w:spacing w:after="0"/>
              <w:rPr>
                <w:rFonts w:eastAsiaTheme="minorEastAsia"/>
                <w:sz w:val="20"/>
                <w:szCs w:val="20"/>
                <w:lang w:val="en-GB"/>
              </w:rPr>
            </w:pPr>
            <w:r>
              <w:rPr>
                <w:rFonts w:eastAsiaTheme="minorEastAsia"/>
                <w:sz w:val="20"/>
                <w:szCs w:val="20"/>
                <w:lang w:val="en-GB"/>
              </w:rPr>
              <w:t>Support, with similar comments as CMCC.</w:t>
            </w:r>
          </w:p>
        </w:tc>
      </w:tr>
      <w:tr w:rsidR="00BB281D" w14:paraId="1A212F6E" w14:textId="77777777" w:rsidTr="00BB281D">
        <w:tc>
          <w:tcPr>
            <w:tcW w:w="1250" w:type="dxa"/>
          </w:tcPr>
          <w:p w14:paraId="37728478" w14:textId="77777777" w:rsidR="00BB281D" w:rsidRDefault="00BB281D" w:rsidP="001E6861">
            <w:pPr>
              <w:spacing w:after="0"/>
              <w:rPr>
                <w:rFonts w:eastAsia="SimSun"/>
                <w:sz w:val="20"/>
                <w:szCs w:val="20"/>
              </w:rPr>
            </w:pPr>
            <w:r>
              <w:rPr>
                <w:rFonts w:eastAsia="SimSun"/>
                <w:sz w:val="20"/>
                <w:szCs w:val="20"/>
              </w:rPr>
              <w:t>Qualcomm</w:t>
            </w:r>
          </w:p>
        </w:tc>
        <w:tc>
          <w:tcPr>
            <w:tcW w:w="8100" w:type="dxa"/>
          </w:tcPr>
          <w:p w14:paraId="3F50CEFA" w14:textId="77777777" w:rsidR="00BB281D" w:rsidRDefault="00BB281D" w:rsidP="001E6861">
            <w:pPr>
              <w:spacing w:after="0"/>
              <w:rPr>
                <w:rFonts w:eastAsiaTheme="minorEastAsia"/>
                <w:sz w:val="20"/>
                <w:szCs w:val="20"/>
                <w:lang w:val="en-GB"/>
              </w:rPr>
            </w:pPr>
            <w:r>
              <w:rPr>
                <w:rFonts w:eastAsiaTheme="minorEastAsia"/>
                <w:sz w:val="20"/>
                <w:szCs w:val="20"/>
                <w:lang w:val="en-GB"/>
              </w:rPr>
              <w:t>We do not support the assumption that LP-WUR and MR are operated in different carriers for Rel-19 in RAN1 understanding. Or we can leave this to RAN4 discussion.</w:t>
            </w:r>
          </w:p>
        </w:tc>
      </w:tr>
      <w:tr w:rsidR="00DC68A2" w14:paraId="03DC2806" w14:textId="77777777" w:rsidTr="00BB281D">
        <w:tc>
          <w:tcPr>
            <w:tcW w:w="1250" w:type="dxa"/>
          </w:tcPr>
          <w:p w14:paraId="1943C05D" w14:textId="77772F4B" w:rsidR="00DC68A2" w:rsidRDefault="00DC68A2" w:rsidP="00DC68A2">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325E3879" w14:textId="77777777"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MR and LR operating on different band/carrier. </w:t>
            </w:r>
          </w:p>
          <w:p w14:paraId="63A946E8" w14:textId="77777777" w:rsidR="00DC68A2" w:rsidRPr="00C96704" w:rsidRDefault="00DC68A2" w:rsidP="00DC68A2">
            <w:pPr>
              <w:spacing w:after="0"/>
              <w:rPr>
                <w:rFonts w:eastAsiaTheme="minorEastAsia"/>
                <w:sz w:val="20"/>
                <w:szCs w:val="20"/>
                <w:lang w:val="en-GB"/>
              </w:rPr>
            </w:pPr>
            <w:r>
              <w:rPr>
                <w:rFonts w:eastAsiaTheme="minorEastAsia"/>
                <w:sz w:val="20"/>
                <w:szCs w:val="20"/>
                <w:lang w:val="en-GB"/>
              </w:rPr>
              <w:t xml:space="preserve">As mentioned in our contribution, </w:t>
            </w:r>
            <w:proofErr w:type="spellStart"/>
            <w:r>
              <w:rPr>
                <w:rFonts w:eastAsiaTheme="minorEastAsia"/>
                <w:sz w:val="20"/>
                <w:szCs w:val="20"/>
                <w:lang w:val="en-GB"/>
              </w:rPr>
              <w:t>i</w:t>
            </w:r>
            <w:proofErr w:type="spellEnd"/>
            <w:r w:rsidRPr="00C96704">
              <w:rPr>
                <w:rFonts w:eastAsiaTheme="minorEastAsia"/>
                <w:sz w:val="20"/>
                <w:szCs w:val="20"/>
              </w:rPr>
              <w:t>f LR and MR are always confined in the same carrier/band, it will limit the opportunity for LP-WUS operation, considering LR may only support a limited number of candidate carriers/bands to reduce complexity and power consumption.  In this case, for the carriers/bands supported by MR but not supported by LR, LP-WUS cannot be used. An alternative way is to ask UEs to camp on only the carriers/bands that supported by LR, however, this forces UEs which support LP-WUS operation to prioritize the carriers/bands supported by LR, which changes current camping priority rules and limits the camping priority from operators. Further, such camping priority will cause camping congestion on LR operated carriers/bands.</w:t>
            </w:r>
          </w:p>
          <w:p w14:paraId="573769A1" w14:textId="70122106" w:rsidR="00DC68A2" w:rsidRDefault="00DC68A2" w:rsidP="00DC68A2">
            <w:pPr>
              <w:spacing w:after="0"/>
              <w:rPr>
                <w:rFonts w:eastAsiaTheme="minorEastAsia"/>
                <w:sz w:val="20"/>
                <w:szCs w:val="20"/>
                <w:lang w:val="en-GB"/>
              </w:rPr>
            </w:pPr>
            <w:r w:rsidRPr="00C96704">
              <w:rPr>
                <w:rFonts w:eastAsiaTheme="minorEastAsia"/>
                <w:sz w:val="20"/>
                <w:szCs w:val="20"/>
              </w:rPr>
              <w:t>Therefore, LR and MR operating in different carriers/bands shall be supported. To support this, minor spec effort is observed, e.g., the existing NR mechanism has already supported different timing, SCS and duplex modes across different carriers/bands, which can be reused here.</w:t>
            </w:r>
          </w:p>
        </w:tc>
      </w:tr>
      <w:tr w:rsidR="0031427A" w14:paraId="2C0E1BE0" w14:textId="77777777" w:rsidTr="00BB281D">
        <w:tc>
          <w:tcPr>
            <w:tcW w:w="1250" w:type="dxa"/>
          </w:tcPr>
          <w:p w14:paraId="25C1ABFB" w14:textId="0A5536CE" w:rsidR="0031427A" w:rsidRDefault="0031427A" w:rsidP="0031427A">
            <w:pPr>
              <w:spacing w:after="0"/>
              <w:rPr>
                <w:rFonts w:eastAsia="SimSun"/>
                <w:sz w:val="20"/>
                <w:szCs w:val="20"/>
              </w:rPr>
            </w:pPr>
            <w:r>
              <w:rPr>
                <w:rFonts w:eastAsia="Yu Mincho" w:hint="eastAsia"/>
                <w:sz w:val="20"/>
                <w:szCs w:val="20"/>
                <w:lang w:eastAsia="ja-JP"/>
              </w:rPr>
              <w:t>DCM</w:t>
            </w:r>
          </w:p>
        </w:tc>
        <w:tc>
          <w:tcPr>
            <w:tcW w:w="8100" w:type="dxa"/>
          </w:tcPr>
          <w:p w14:paraId="11EF7FFF" w14:textId="02244226" w:rsidR="0031427A" w:rsidRDefault="0031427A" w:rsidP="0031427A">
            <w:pPr>
              <w:spacing w:after="0"/>
              <w:rPr>
                <w:rFonts w:eastAsiaTheme="minorEastAsia"/>
                <w:sz w:val="20"/>
                <w:szCs w:val="20"/>
                <w:lang w:val="en-GB"/>
              </w:rPr>
            </w:pPr>
            <w:r>
              <w:rPr>
                <w:rFonts w:eastAsia="Yu Mincho" w:hint="eastAsia"/>
                <w:sz w:val="20"/>
                <w:szCs w:val="20"/>
                <w:lang w:val="en-GB" w:eastAsia="ja-JP"/>
              </w:rPr>
              <w:t>S</w:t>
            </w:r>
            <w:r>
              <w:rPr>
                <w:sz w:val="20"/>
                <w:szCs w:val="20"/>
                <w:lang w:val="en-GB"/>
              </w:rPr>
              <w:t xml:space="preserve">upport MR and LR </w:t>
            </w:r>
            <w:r>
              <w:rPr>
                <w:rFonts w:eastAsia="Yu Mincho" w:hint="eastAsia"/>
                <w:sz w:val="20"/>
                <w:szCs w:val="20"/>
                <w:lang w:val="en-GB" w:eastAsia="ja-JP"/>
              </w:rPr>
              <w:t xml:space="preserve">can </w:t>
            </w:r>
            <w:r>
              <w:rPr>
                <w:sz w:val="20"/>
                <w:szCs w:val="20"/>
                <w:lang w:val="en-GB"/>
              </w:rPr>
              <w:t>operat</w:t>
            </w:r>
            <w:r>
              <w:rPr>
                <w:rFonts w:eastAsia="Yu Mincho" w:hint="eastAsia"/>
                <w:sz w:val="20"/>
                <w:szCs w:val="20"/>
                <w:lang w:val="en-GB" w:eastAsia="ja-JP"/>
              </w:rPr>
              <w:t>e</w:t>
            </w:r>
            <w:r>
              <w:rPr>
                <w:sz w:val="20"/>
                <w:szCs w:val="20"/>
                <w:lang w:val="en-GB"/>
              </w:rPr>
              <w:t xml:space="preserve"> on different band/carrier</w:t>
            </w:r>
            <w:r>
              <w:rPr>
                <w:rFonts w:eastAsia="Yu Mincho" w:hint="eastAsia"/>
                <w:sz w:val="20"/>
                <w:szCs w:val="20"/>
                <w:lang w:val="en-GB" w:eastAsia="ja-JP"/>
              </w:rPr>
              <w:t xml:space="preserve"> with similar reason as CMCC.</w:t>
            </w:r>
          </w:p>
        </w:tc>
      </w:tr>
      <w:tr w:rsidR="001B6032" w14:paraId="1B2E8DD3" w14:textId="77777777" w:rsidTr="001B6032">
        <w:tc>
          <w:tcPr>
            <w:tcW w:w="1250" w:type="dxa"/>
          </w:tcPr>
          <w:p w14:paraId="61EE12E6"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0557FA6B"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t seems the measurement for different carrier </w:t>
            </w:r>
            <w:proofErr w:type="spellStart"/>
            <w:r>
              <w:rPr>
                <w:rFonts w:eastAsiaTheme="minorEastAsia"/>
                <w:sz w:val="20"/>
                <w:szCs w:val="20"/>
                <w:lang w:val="en-GB"/>
              </w:rPr>
              <w:t>can not</w:t>
            </w:r>
            <w:proofErr w:type="spellEnd"/>
            <w:r>
              <w:rPr>
                <w:rFonts w:eastAsiaTheme="minorEastAsia"/>
                <w:sz w:val="20"/>
                <w:szCs w:val="20"/>
                <w:lang w:val="en-GB"/>
              </w:rPr>
              <w:t xml:space="preserve"> be shared between LR/MR. The different carrier scenarios should be really justified.</w:t>
            </w:r>
          </w:p>
        </w:tc>
      </w:tr>
      <w:tr w:rsidR="00501603" w14:paraId="148ACA85" w14:textId="77777777" w:rsidTr="001B6032">
        <w:tc>
          <w:tcPr>
            <w:tcW w:w="1250" w:type="dxa"/>
          </w:tcPr>
          <w:p w14:paraId="3FC8B678" w14:textId="759A9019" w:rsidR="00501603" w:rsidRDefault="00501603" w:rsidP="00501603">
            <w:pPr>
              <w:spacing w:after="0"/>
              <w:rPr>
                <w:rFonts w:eastAsia="SimSun"/>
                <w:sz w:val="20"/>
                <w:szCs w:val="20"/>
              </w:rPr>
            </w:pPr>
            <w:r>
              <w:rPr>
                <w:rFonts w:eastAsia="SimSun"/>
                <w:sz w:val="20"/>
                <w:szCs w:val="20"/>
              </w:rPr>
              <w:t>MTK</w:t>
            </w:r>
          </w:p>
        </w:tc>
        <w:tc>
          <w:tcPr>
            <w:tcW w:w="8100" w:type="dxa"/>
          </w:tcPr>
          <w:p w14:paraId="120CEA72" w14:textId="459714C1" w:rsidR="00501603" w:rsidRDefault="00501603" w:rsidP="00501603">
            <w:pPr>
              <w:spacing w:after="0"/>
              <w:rPr>
                <w:rFonts w:eastAsiaTheme="minorEastAsia"/>
                <w:sz w:val="20"/>
                <w:szCs w:val="20"/>
                <w:lang w:val="en-GB"/>
              </w:rPr>
            </w:pPr>
            <w:r>
              <w:rPr>
                <w:rFonts w:eastAsiaTheme="minorEastAsia"/>
                <w:sz w:val="20"/>
                <w:szCs w:val="20"/>
                <w:lang w:val="en-GB"/>
              </w:rPr>
              <w:t>Open to discuss. We see the benefit to support a low-band LPWUR lower than MR. But it is unclear how much power saving gain can be achieved in this case.</w:t>
            </w:r>
          </w:p>
        </w:tc>
      </w:tr>
    </w:tbl>
    <w:p w14:paraId="326A675F" w14:textId="77777777" w:rsidR="00B84396" w:rsidRDefault="00B84396">
      <w:pPr>
        <w:spacing w:after="120" w:line="240" w:lineRule="auto"/>
        <w:rPr>
          <w:b/>
          <w:bCs/>
          <w:sz w:val="20"/>
          <w:szCs w:val="15"/>
        </w:rPr>
      </w:pPr>
    </w:p>
    <w:p w14:paraId="370C83D3" w14:textId="77777777" w:rsidR="00B84396" w:rsidRDefault="00277F3A">
      <w:pPr>
        <w:pStyle w:val="Heading2"/>
        <w:rPr>
          <w:lang w:val="en-GB"/>
        </w:rPr>
      </w:pPr>
      <w:r>
        <w:rPr>
          <w:lang w:val="en-GB"/>
        </w:rPr>
        <w:t>[INACTIVE] LP-SS</w:t>
      </w:r>
    </w:p>
    <w:p w14:paraId="762A0719" w14:textId="77777777" w:rsidR="00B84396" w:rsidRDefault="00B84396">
      <w:pPr>
        <w:spacing w:after="0"/>
        <w:rPr>
          <w:sz w:val="20"/>
          <w:szCs w:val="15"/>
          <w:lang w:val="en-GB"/>
        </w:rPr>
      </w:pPr>
    </w:p>
    <w:p w14:paraId="455F34EE" w14:textId="77777777" w:rsidR="00B84396" w:rsidRDefault="00277F3A">
      <w:pPr>
        <w:pStyle w:val="Heading2"/>
        <w:rPr>
          <w:lang w:val="en-GB"/>
        </w:rPr>
      </w:pPr>
      <w:r>
        <w:rPr>
          <w:lang w:val="en-GB"/>
        </w:rPr>
        <w:lastRenderedPageBreak/>
        <w:t>Other</w:t>
      </w:r>
    </w:p>
    <w:p w14:paraId="707E690C" w14:textId="77777777" w:rsidR="00B84396" w:rsidRDefault="00277F3A">
      <w:pPr>
        <w:spacing w:after="0"/>
        <w:rPr>
          <w:sz w:val="20"/>
          <w:szCs w:val="15"/>
          <w:lang w:val="en-GB"/>
        </w:rPr>
      </w:pPr>
      <w:r>
        <w:rPr>
          <w:sz w:val="20"/>
          <w:szCs w:val="15"/>
          <w:lang w:val="en-GB"/>
        </w:rPr>
        <w:t xml:space="preserve">eDRX: Note that we had decided to postpone eDRX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3C90E25A" w14:textId="77777777" w:rsidR="00B84396" w:rsidRDefault="00B84396">
      <w:pPr>
        <w:spacing w:after="0"/>
        <w:rPr>
          <w:sz w:val="20"/>
          <w:szCs w:val="20"/>
          <w:lang w:val="en-GB"/>
        </w:rPr>
      </w:pPr>
    </w:p>
    <w:p w14:paraId="1D486D3D" w14:textId="77777777" w:rsidR="00B84396" w:rsidRDefault="00277F3A">
      <w:pPr>
        <w:spacing w:after="0"/>
        <w:rPr>
          <w:sz w:val="20"/>
          <w:szCs w:val="20"/>
          <w:lang w:val="en-GB"/>
        </w:rPr>
      </w:pPr>
      <w:r>
        <w:rPr>
          <w:sz w:val="20"/>
          <w:szCs w:val="20"/>
          <w:lang w:val="en-GB"/>
        </w:rPr>
        <w:t>Topics that are expected to be discussed in AI 9.6.1:</w:t>
      </w:r>
    </w:p>
    <w:p w14:paraId="7E938F21" w14:textId="77777777" w:rsidR="00B84396" w:rsidRDefault="00277F3A" w:rsidP="00DD4134">
      <w:pPr>
        <w:pStyle w:val="ListParagraph"/>
        <w:numPr>
          <w:ilvl w:val="0"/>
          <w:numId w:val="14"/>
        </w:numPr>
      </w:pPr>
      <w:r>
        <w:t>Whether to have preamble for LP-WUS</w:t>
      </w:r>
    </w:p>
    <w:p w14:paraId="7DE6DA3F" w14:textId="77777777" w:rsidR="00B84396" w:rsidRDefault="00277F3A" w:rsidP="00DD4134">
      <w:pPr>
        <w:pStyle w:val="ListParagraph"/>
        <w:numPr>
          <w:ilvl w:val="0"/>
          <w:numId w:val="14"/>
        </w:numPr>
      </w:pPr>
      <w:r>
        <w:t>Bandwidth of LP-WUS</w:t>
      </w:r>
    </w:p>
    <w:p w14:paraId="1C4FAD6E" w14:textId="77777777" w:rsidR="00B84396" w:rsidRDefault="00277F3A" w:rsidP="00DD4134">
      <w:pPr>
        <w:pStyle w:val="ListParagraph"/>
        <w:numPr>
          <w:ilvl w:val="0"/>
          <w:numId w:val="14"/>
        </w:numPr>
      </w:pPr>
      <w:r>
        <w:t>Periodicity of LP-SS</w:t>
      </w:r>
    </w:p>
    <w:p w14:paraId="37BD2942" w14:textId="77777777" w:rsidR="00B84396" w:rsidRDefault="00277F3A" w:rsidP="00DD4134">
      <w:pPr>
        <w:pStyle w:val="ListParagraph"/>
        <w:numPr>
          <w:ilvl w:val="0"/>
          <w:numId w:val="14"/>
        </w:numPr>
      </w:pPr>
      <w:r>
        <w:t>Overlaid OFDM sequence for LP-SS</w:t>
      </w:r>
    </w:p>
    <w:p w14:paraId="6EE489B6" w14:textId="77777777" w:rsidR="00B84396" w:rsidRDefault="00B84396">
      <w:pPr>
        <w:spacing w:after="0"/>
        <w:rPr>
          <w:sz w:val="20"/>
          <w:szCs w:val="20"/>
          <w:lang w:val="en-GB"/>
        </w:rPr>
      </w:pPr>
    </w:p>
    <w:p w14:paraId="508408EC"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74571EAC" w14:textId="77777777" w:rsidR="00B84396" w:rsidRDefault="00277F3A">
      <w:pPr>
        <w:spacing w:after="0"/>
      </w:pPr>
      <w:r>
        <w:rPr>
          <w:sz w:val="20"/>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B84396" w14:paraId="6F20EF09" w14:textId="77777777">
        <w:tc>
          <w:tcPr>
            <w:tcW w:w="1088" w:type="dxa"/>
            <w:shd w:val="clear" w:color="auto" w:fill="9CC2E5" w:themeFill="accent5" w:themeFillTint="99"/>
          </w:tcPr>
          <w:p w14:paraId="4D409DA0" w14:textId="77777777" w:rsidR="00B84396" w:rsidRDefault="00277F3A">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42EBE79B" w14:textId="77777777" w:rsidR="00B84396" w:rsidRDefault="00277F3A">
            <w:pPr>
              <w:spacing w:after="0"/>
              <w:rPr>
                <w:b/>
                <w:bCs/>
                <w:sz w:val="20"/>
                <w:szCs w:val="20"/>
                <w:lang w:val="en-GB"/>
              </w:rPr>
            </w:pPr>
            <w:r>
              <w:rPr>
                <w:b/>
                <w:bCs/>
                <w:sz w:val="20"/>
                <w:szCs w:val="20"/>
                <w:lang w:val="en-GB"/>
              </w:rPr>
              <w:t>Comment</w:t>
            </w:r>
          </w:p>
        </w:tc>
      </w:tr>
      <w:tr w:rsidR="00B84396" w14:paraId="18656B9F" w14:textId="77777777">
        <w:tc>
          <w:tcPr>
            <w:tcW w:w="1088" w:type="dxa"/>
          </w:tcPr>
          <w:p w14:paraId="5D7F224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262" w:type="dxa"/>
          </w:tcPr>
          <w:p w14:paraId="715301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rPr>
            </w:pPr>
            <w:r>
              <w:rPr>
                <w:rFonts w:eastAsia="SimSun" w:hint="eastAsia"/>
                <w:bCs/>
                <w:iCs/>
                <w:sz w:val="20"/>
                <w:szCs w:val="20"/>
              </w:rPr>
              <w:t>LP-WUS/LP-SS power control could be discussed.</w:t>
            </w:r>
          </w:p>
        </w:tc>
      </w:tr>
      <w:tr w:rsidR="00DC34F9" w14:paraId="544C491E" w14:textId="77777777">
        <w:tc>
          <w:tcPr>
            <w:tcW w:w="1088" w:type="dxa"/>
          </w:tcPr>
          <w:p w14:paraId="05DE7048" w14:textId="119AD33C" w:rsidR="00DC34F9" w:rsidRDefault="00DC34F9" w:rsidP="00DC34F9">
            <w:pPr>
              <w:spacing w:after="0"/>
              <w:rPr>
                <w:rFonts w:eastAsia="SimSun"/>
                <w:sz w:val="20"/>
                <w:szCs w:val="20"/>
              </w:rPr>
            </w:pPr>
            <w:r>
              <w:rPr>
                <w:rFonts w:eastAsia="SimSun" w:hint="eastAsia"/>
                <w:sz w:val="20"/>
                <w:szCs w:val="20"/>
              </w:rPr>
              <w:t>Xiao</w:t>
            </w:r>
            <w:r>
              <w:rPr>
                <w:rFonts w:eastAsia="SimSun"/>
                <w:sz w:val="20"/>
                <w:szCs w:val="20"/>
              </w:rPr>
              <w:t>mi</w:t>
            </w:r>
          </w:p>
        </w:tc>
        <w:tc>
          <w:tcPr>
            <w:tcW w:w="8262" w:type="dxa"/>
          </w:tcPr>
          <w:p w14:paraId="41863281" w14:textId="7BA66528" w:rsidR="00DC34F9" w:rsidRDefault="00DC34F9" w:rsidP="00DC34F9">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Cs/>
                <w:iCs/>
                <w:sz w:val="20"/>
                <w:szCs w:val="20"/>
                <w:lang w:val="en-GB"/>
              </w:rPr>
              <w:t xml:space="preserve">Similar view as ZTE. Power offset between LP-SS </w:t>
            </w:r>
            <w:proofErr w:type="gramStart"/>
            <w:r>
              <w:rPr>
                <w:rFonts w:eastAsia="SimSun"/>
                <w:bCs/>
                <w:iCs/>
                <w:sz w:val="20"/>
                <w:szCs w:val="20"/>
                <w:lang w:val="en-GB"/>
              </w:rPr>
              <w:t>and  SSB</w:t>
            </w:r>
            <w:proofErr w:type="gramEnd"/>
            <w:r>
              <w:rPr>
                <w:rFonts w:eastAsia="SimSun"/>
                <w:bCs/>
                <w:iCs/>
                <w:sz w:val="20"/>
                <w:szCs w:val="20"/>
                <w:lang w:val="en-GB"/>
              </w:rPr>
              <w:t xml:space="preserve"> should be considered. The power offset is essential for determine the criteria for LR </w:t>
            </w:r>
            <w:r>
              <w:rPr>
                <w:rFonts w:eastAsia="SimSun" w:hint="eastAsia"/>
                <w:bCs/>
                <w:iCs/>
                <w:sz w:val="20"/>
                <w:szCs w:val="20"/>
                <w:lang w:val="en-GB"/>
              </w:rPr>
              <w:t>activation</w:t>
            </w:r>
            <w:r>
              <w:rPr>
                <w:rFonts w:eastAsia="SimSun"/>
                <w:bCs/>
                <w:iCs/>
                <w:sz w:val="20"/>
                <w:szCs w:val="20"/>
                <w:lang w:val="en-GB"/>
              </w:rPr>
              <w:t>/de activation.</w:t>
            </w:r>
          </w:p>
        </w:tc>
      </w:tr>
      <w:tr w:rsidR="00B84396" w14:paraId="7F526CF0" w14:textId="77777777">
        <w:tc>
          <w:tcPr>
            <w:tcW w:w="1088" w:type="dxa"/>
          </w:tcPr>
          <w:p w14:paraId="0D9DDDF7" w14:textId="77777777" w:rsidR="00B84396" w:rsidRDefault="00B84396">
            <w:pPr>
              <w:spacing w:after="0"/>
              <w:rPr>
                <w:rFonts w:eastAsia="SimSun"/>
                <w:sz w:val="20"/>
                <w:szCs w:val="20"/>
              </w:rPr>
            </w:pPr>
          </w:p>
        </w:tc>
        <w:tc>
          <w:tcPr>
            <w:tcW w:w="8262" w:type="dxa"/>
          </w:tcPr>
          <w:p w14:paraId="7C590CF1" w14:textId="77777777" w:rsidR="00B84396" w:rsidRDefault="00B84396">
            <w:pPr>
              <w:autoSpaceDE w:val="0"/>
              <w:autoSpaceDN w:val="0"/>
              <w:adjustRightInd w:val="0"/>
              <w:snapToGrid w:val="0"/>
              <w:spacing w:after="0" w:line="240" w:lineRule="auto"/>
              <w:jc w:val="both"/>
              <w:rPr>
                <w:rFonts w:eastAsia="SimSun"/>
                <w:sz w:val="20"/>
                <w:szCs w:val="20"/>
                <w:lang w:eastAsia="en-US"/>
              </w:rPr>
            </w:pPr>
          </w:p>
        </w:tc>
      </w:tr>
      <w:tr w:rsidR="00B84396" w14:paraId="7404B190" w14:textId="77777777">
        <w:tc>
          <w:tcPr>
            <w:tcW w:w="1088" w:type="dxa"/>
          </w:tcPr>
          <w:p w14:paraId="182A28E7" w14:textId="77777777" w:rsidR="00B84396" w:rsidRDefault="00B84396">
            <w:pPr>
              <w:spacing w:after="0"/>
              <w:rPr>
                <w:rFonts w:eastAsia="SimSun"/>
                <w:sz w:val="20"/>
                <w:szCs w:val="20"/>
              </w:rPr>
            </w:pPr>
          </w:p>
        </w:tc>
        <w:tc>
          <w:tcPr>
            <w:tcW w:w="8262" w:type="dxa"/>
          </w:tcPr>
          <w:p w14:paraId="246FE72F" w14:textId="77777777" w:rsidR="00B84396" w:rsidRDefault="00B84396">
            <w:pPr>
              <w:autoSpaceDE w:val="0"/>
              <w:autoSpaceDN w:val="0"/>
              <w:adjustRightInd w:val="0"/>
              <w:snapToGrid w:val="0"/>
              <w:spacing w:after="0" w:line="240" w:lineRule="auto"/>
              <w:jc w:val="both"/>
              <w:rPr>
                <w:rFonts w:eastAsia="SimSun"/>
                <w:b/>
                <w:bCs/>
                <w:i/>
                <w:iCs/>
                <w:sz w:val="20"/>
                <w:szCs w:val="20"/>
                <w:lang w:eastAsia="en-US"/>
              </w:rPr>
            </w:pPr>
          </w:p>
        </w:tc>
      </w:tr>
    </w:tbl>
    <w:p w14:paraId="731CEA0E" w14:textId="77777777" w:rsidR="00B84396" w:rsidRDefault="00B84396">
      <w:pPr>
        <w:rPr>
          <w:sz w:val="20"/>
          <w:szCs w:val="20"/>
        </w:rPr>
      </w:pPr>
    </w:p>
    <w:p w14:paraId="374C07F5" w14:textId="77777777" w:rsidR="00B84396" w:rsidRDefault="00B84396">
      <w:pPr>
        <w:rPr>
          <w:sz w:val="20"/>
          <w:szCs w:val="20"/>
        </w:rPr>
      </w:pPr>
    </w:p>
    <w:p w14:paraId="7ADA18FE" w14:textId="77777777" w:rsidR="00B84396" w:rsidRDefault="00277F3A">
      <w:pPr>
        <w:pStyle w:val="Heading1"/>
      </w:pPr>
      <w:r>
        <w:t>Guidance for RAN1#118bis Discussions</w:t>
      </w:r>
    </w:p>
    <w:p w14:paraId="1BFDC40F" w14:textId="77777777" w:rsidR="00B84396" w:rsidRDefault="00B84396"/>
    <w:p w14:paraId="7157299F" w14:textId="77777777" w:rsidR="00B84396" w:rsidRDefault="00277F3A">
      <w:pPr>
        <w:pStyle w:val="Heading1"/>
      </w:pPr>
      <w:r>
        <w:t>References</w:t>
      </w:r>
    </w:p>
    <w:p w14:paraId="37E49F1D" w14:textId="77777777" w:rsidR="00B84396" w:rsidRDefault="00277F3A">
      <w:pPr>
        <w:pStyle w:val="0Maintext"/>
        <w:numPr>
          <w:ilvl w:val="0"/>
          <w:numId w:val="15"/>
        </w:numPr>
        <w:spacing w:after="120"/>
        <w:rPr>
          <w:lang w:val="en-US"/>
        </w:rPr>
      </w:pPr>
      <w:r>
        <w:rPr>
          <w:lang w:val="en-US"/>
        </w:rPr>
        <w:t>R1-2405807</w:t>
      </w:r>
      <w:r>
        <w:rPr>
          <w:lang w:val="en-US"/>
        </w:rPr>
        <w:tab/>
        <w:t>Discussion on LP-WUS Operation in IDLE/INACTIVE Modes</w:t>
      </w:r>
      <w:r>
        <w:rPr>
          <w:lang w:val="en-US"/>
        </w:rPr>
        <w:tab/>
        <w:t>FUTUREWEI</w:t>
      </w:r>
    </w:p>
    <w:p w14:paraId="58B8FA05" w14:textId="77777777" w:rsidR="00B84396" w:rsidRDefault="00277F3A">
      <w:pPr>
        <w:pStyle w:val="0Maintext"/>
        <w:numPr>
          <w:ilvl w:val="0"/>
          <w:numId w:val="15"/>
        </w:numPr>
        <w:spacing w:after="120"/>
        <w:rPr>
          <w:lang w:val="en-US"/>
        </w:rPr>
      </w:pPr>
      <w:r>
        <w:rPr>
          <w:lang w:val="en-US"/>
        </w:rPr>
        <w:t>R1-2405868</w:t>
      </w:r>
      <w:r>
        <w:rPr>
          <w:lang w:val="en-US"/>
        </w:rPr>
        <w:tab/>
        <w:t>Procedures and functionalities of LP-WUS in IDLE/INACTIVE mode</w:t>
      </w:r>
      <w:r>
        <w:rPr>
          <w:lang w:val="en-US"/>
        </w:rPr>
        <w:tab/>
        <w:t>Huawei, HiSilicon</w:t>
      </w:r>
    </w:p>
    <w:p w14:paraId="4B5C6D87" w14:textId="77777777" w:rsidR="00B84396" w:rsidRDefault="00277F3A">
      <w:pPr>
        <w:pStyle w:val="0Maintext"/>
        <w:numPr>
          <w:ilvl w:val="0"/>
          <w:numId w:val="15"/>
        </w:numPr>
        <w:spacing w:after="120"/>
        <w:rPr>
          <w:lang w:val="en-US"/>
        </w:rPr>
      </w:pPr>
      <w:r>
        <w:rPr>
          <w:lang w:val="en-US"/>
        </w:rPr>
        <w:t>R1-2405920</w:t>
      </w:r>
      <w:r>
        <w:rPr>
          <w:lang w:val="en-US"/>
        </w:rPr>
        <w:tab/>
        <w:t>Discussion on LP-WUS operation in IDLE/INACTIVE modes</w:t>
      </w:r>
      <w:r>
        <w:rPr>
          <w:lang w:val="en-US"/>
        </w:rPr>
        <w:tab/>
        <w:t>Spreadtrum Communications</w:t>
      </w:r>
    </w:p>
    <w:p w14:paraId="33E2BA79" w14:textId="77777777" w:rsidR="00B84396" w:rsidRDefault="00277F3A">
      <w:pPr>
        <w:pStyle w:val="0Maintext"/>
        <w:numPr>
          <w:ilvl w:val="0"/>
          <w:numId w:val="15"/>
        </w:numPr>
        <w:spacing w:after="120"/>
        <w:rPr>
          <w:lang w:val="en-US"/>
        </w:rPr>
      </w:pPr>
      <w:r>
        <w:rPr>
          <w:lang w:val="en-US"/>
        </w:rPr>
        <w:t>R1-2405997</w:t>
      </w:r>
      <w:r>
        <w:rPr>
          <w:lang w:val="en-US"/>
        </w:rPr>
        <w:tab/>
        <w:t>Discussion on LP-WUS operation in IDLE/INACTIVE modes</w:t>
      </w:r>
      <w:r>
        <w:rPr>
          <w:lang w:val="en-US"/>
        </w:rPr>
        <w:tab/>
        <w:t>CMCC</w:t>
      </w:r>
    </w:p>
    <w:p w14:paraId="1C18730D" w14:textId="77777777" w:rsidR="00B84396" w:rsidRDefault="00277F3A">
      <w:pPr>
        <w:pStyle w:val="0Maintext"/>
        <w:numPr>
          <w:ilvl w:val="0"/>
          <w:numId w:val="15"/>
        </w:numPr>
        <w:spacing w:after="120"/>
        <w:rPr>
          <w:lang w:val="en-US"/>
        </w:rPr>
      </w:pPr>
      <w:r>
        <w:rPr>
          <w:lang w:val="en-US"/>
        </w:rPr>
        <w:t>R1-2406105</w:t>
      </w:r>
      <w:r>
        <w:rPr>
          <w:lang w:val="en-US"/>
        </w:rPr>
        <w:tab/>
        <w:t>Discussion on LP-WUS Operation in IDLE/INACTIVE modes</w:t>
      </w:r>
      <w:r>
        <w:rPr>
          <w:lang w:val="en-US"/>
        </w:rPr>
        <w:tab/>
        <w:t>TCL</w:t>
      </w:r>
    </w:p>
    <w:p w14:paraId="71026AF3" w14:textId="77777777" w:rsidR="00B84396" w:rsidRDefault="00277F3A">
      <w:pPr>
        <w:pStyle w:val="0Maintext"/>
        <w:numPr>
          <w:ilvl w:val="0"/>
          <w:numId w:val="15"/>
        </w:numPr>
        <w:spacing w:after="120"/>
        <w:rPr>
          <w:lang w:val="en-US"/>
        </w:rPr>
      </w:pPr>
      <w:r>
        <w:rPr>
          <w:lang w:val="en-US"/>
        </w:rPr>
        <w:t>R1-2406194</w:t>
      </w:r>
      <w:r>
        <w:rPr>
          <w:lang w:val="en-US"/>
        </w:rPr>
        <w:tab/>
        <w:t>Discussion on LP-WUS operation in IDLE/INACTIVE modes</w:t>
      </w:r>
      <w:r>
        <w:rPr>
          <w:lang w:val="en-US"/>
        </w:rPr>
        <w:tab/>
        <w:t>vivo</w:t>
      </w:r>
    </w:p>
    <w:p w14:paraId="04CDD315" w14:textId="77777777" w:rsidR="00B84396" w:rsidRDefault="00277F3A">
      <w:pPr>
        <w:pStyle w:val="0Maintext"/>
        <w:numPr>
          <w:ilvl w:val="0"/>
          <w:numId w:val="15"/>
        </w:numPr>
        <w:spacing w:after="120"/>
        <w:rPr>
          <w:lang w:val="en-US"/>
        </w:rPr>
      </w:pPr>
      <w:r>
        <w:rPr>
          <w:lang w:val="en-US"/>
        </w:rPr>
        <w:t>R1-2406223</w:t>
      </w:r>
      <w:r>
        <w:rPr>
          <w:lang w:val="en-US"/>
        </w:rPr>
        <w:tab/>
        <w:t>Further consideration on LP-WUS operation in RRC_IDLE/INACTIVE modes</w:t>
      </w:r>
      <w:r>
        <w:rPr>
          <w:lang w:val="en-US"/>
        </w:rPr>
        <w:tab/>
        <w:t>OPPO</w:t>
      </w:r>
    </w:p>
    <w:p w14:paraId="67278832" w14:textId="77777777" w:rsidR="00B84396" w:rsidRDefault="00277F3A">
      <w:pPr>
        <w:pStyle w:val="0Maintext"/>
        <w:numPr>
          <w:ilvl w:val="0"/>
          <w:numId w:val="15"/>
        </w:numPr>
        <w:spacing w:after="120"/>
        <w:rPr>
          <w:lang w:val="en-US"/>
        </w:rPr>
      </w:pPr>
      <w:r>
        <w:rPr>
          <w:lang w:val="en-US"/>
        </w:rPr>
        <w:t>R1-2406296</w:t>
      </w:r>
      <w:r>
        <w:rPr>
          <w:lang w:val="en-US"/>
        </w:rPr>
        <w:tab/>
        <w:t>Discussion on LP-WUS operation in Idle/Inactive modes</w:t>
      </w:r>
      <w:r>
        <w:rPr>
          <w:lang w:val="en-US"/>
        </w:rPr>
        <w:tab/>
        <w:t>Xiaomi</w:t>
      </w:r>
    </w:p>
    <w:p w14:paraId="72A0CF83" w14:textId="77777777" w:rsidR="00B84396" w:rsidRDefault="00277F3A">
      <w:pPr>
        <w:pStyle w:val="0Maintext"/>
        <w:numPr>
          <w:ilvl w:val="0"/>
          <w:numId w:val="15"/>
        </w:numPr>
        <w:spacing w:after="120"/>
        <w:rPr>
          <w:lang w:val="en-US"/>
        </w:rPr>
      </w:pPr>
      <w:r>
        <w:rPr>
          <w:lang w:val="en-US"/>
        </w:rPr>
        <w:t>R1-2406380</w:t>
      </w:r>
      <w:r>
        <w:rPr>
          <w:lang w:val="en-US"/>
        </w:rPr>
        <w:tab/>
        <w:t>System design and procedure of LP-WUS operation for UE in IDLE/Inactive Modes</w:t>
      </w:r>
      <w:r>
        <w:rPr>
          <w:lang w:val="en-US"/>
        </w:rPr>
        <w:tab/>
        <w:t>CATT</w:t>
      </w:r>
    </w:p>
    <w:p w14:paraId="1E45BD44" w14:textId="77777777" w:rsidR="00B84396" w:rsidRDefault="00277F3A">
      <w:pPr>
        <w:pStyle w:val="0Maintext"/>
        <w:numPr>
          <w:ilvl w:val="0"/>
          <w:numId w:val="15"/>
        </w:numPr>
        <w:spacing w:after="120"/>
        <w:rPr>
          <w:lang w:val="en-US"/>
        </w:rPr>
      </w:pPr>
      <w:r>
        <w:rPr>
          <w:lang w:val="en-US"/>
        </w:rPr>
        <w:t>R1-2406413</w:t>
      </w:r>
      <w:r>
        <w:rPr>
          <w:lang w:val="en-US"/>
        </w:rPr>
        <w:tab/>
        <w:t>Discussion on LP-WUS operation in IDLE/INACTIVE mode</w:t>
      </w:r>
      <w:r>
        <w:rPr>
          <w:lang w:val="en-US"/>
        </w:rPr>
        <w:tab/>
        <w:t xml:space="preserve">ZTE Corporation, </w:t>
      </w:r>
      <w:proofErr w:type="spellStart"/>
      <w:r>
        <w:rPr>
          <w:lang w:val="en-US"/>
        </w:rPr>
        <w:t>Sanechips</w:t>
      </w:r>
      <w:proofErr w:type="spellEnd"/>
    </w:p>
    <w:p w14:paraId="747AAA19" w14:textId="77777777" w:rsidR="00B84396" w:rsidRDefault="00277F3A">
      <w:pPr>
        <w:pStyle w:val="0Maintext"/>
        <w:numPr>
          <w:ilvl w:val="0"/>
          <w:numId w:val="15"/>
        </w:numPr>
        <w:spacing w:after="120"/>
        <w:rPr>
          <w:lang w:val="en-US"/>
        </w:rPr>
      </w:pPr>
      <w:r>
        <w:rPr>
          <w:lang w:val="en-US"/>
        </w:rPr>
        <w:t>R1-2406423</w:t>
      </w:r>
      <w:r>
        <w:rPr>
          <w:lang w:val="en-US"/>
        </w:rPr>
        <w:tab/>
        <w:t>LP-WUS operation in IDLE/INACTIVE mode</w:t>
      </w:r>
      <w:r>
        <w:rPr>
          <w:lang w:val="en-US"/>
        </w:rPr>
        <w:tab/>
        <w:t>Nokia</w:t>
      </w:r>
    </w:p>
    <w:p w14:paraId="20DC7D77" w14:textId="77777777" w:rsidR="00B84396" w:rsidRDefault="00277F3A">
      <w:pPr>
        <w:pStyle w:val="0Maintext"/>
        <w:numPr>
          <w:ilvl w:val="0"/>
          <w:numId w:val="15"/>
        </w:numPr>
        <w:spacing w:after="120"/>
        <w:rPr>
          <w:lang w:val="en-US"/>
        </w:rPr>
      </w:pPr>
      <w:r>
        <w:rPr>
          <w:lang w:val="en-US"/>
        </w:rPr>
        <w:t>R1-2406481</w:t>
      </w:r>
      <w:r>
        <w:rPr>
          <w:lang w:val="en-US"/>
        </w:rPr>
        <w:tab/>
        <w:t>LP-WUS operation in IDLE / INACTIVE modes</w:t>
      </w:r>
      <w:r>
        <w:rPr>
          <w:lang w:val="en-US"/>
        </w:rPr>
        <w:tab/>
        <w:t>Sony</w:t>
      </w:r>
    </w:p>
    <w:p w14:paraId="45C605C9" w14:textId="77777777" w:rsidR="00B84396" w:rsidRDefault="00277F3A">
      <w:pPr>
        <w:pStyle w:val="0Maintext"/>
        <w:numPr>
          <w:ilvl w:val="0"/>
          <w:numId w:val="15"/>
        </w:numPr>
        <w:spacing w:after="120"/>
        <w:rPr>
          <w:lang w:val="en-US"/>
        </w:rPr>
      </w:pPr>
      <w:r>
        <w:rPr>
          <w:lang w:val="en-US"/>
        </w:rPr>
        <w:t>R1-2406499</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58D8DBC4" w14:textId="77777777" w:rsidR="00B84396" w:rsidRDefault="00277F3A">
      <w:pPr>
        <w:pStyle w:val="0Maintext"/>
        <w:numPr>
          <w:ilvl w:val="0"/>
          <w:numId w:val="15"/>
        </w:numPr>
        <w:spacing w:after="120"/>
        <w:rPr>
          <w:lang w:val="en-US"/>
        </w:rPr>
      </w:pPr>
      <w:r>
        <w:rPr>
          <w:lang w:val="en-US"/>
        </w:rPr>
        <w:t>R1-2406519</w:t>
      </w:r>
      <w:r>
        <w:rPr>
          <w:lang w:val="en-US"/>
        </w:rPr>
        <w:tab/>
        <w:t>Discussion on LP-WUS operation in IDLE/INACTIVE modes</w:t>
      </w:r>
      <w:r>
        <w:rPr>
          <w:lang w:val="en-US"/>
        </w:rPr>
        <w:tab/>
        <w:t>Fujitsu</w:t>
      </w:r>
    </w:p>
    <w:p w14:paraId="1273CFB0" w14:textId="77777777" w:rsidR="00B84396" w:rsidRDefault="00277F3A">
      <w:pPr>
        <w:pStyle w:val="0Maintext"/>
        <w:numPr>
          <w:ilvl w:val="0"/>
          <w:numId w:val="15"/>
        </w:numPr>
        <w:spacing w:after="120"/>
        <w:rPr>
          <w:lang w:val="en-US"/>
        </w:rPr>
      </w:pPr>
      <w:r>
        <w:rPr>
          <w:lang w:val="en-US"/>
        </w:rPr>
        <w:t>R1-2406538</w:t>
      </w:r>
      <w:r>
        <w:rPr>
          <w:lang w:val="en-US"/>
        </w:rPr>
        <w:tab/>
        <w:t>Discussion on LP-WUS operation in RRC IDLE/INACTIVE mode</w:t>
      </w:r>
      <w:r>
        <w:rPr>
          <w:lang w:val="en-US"/>
        </w:rPr>
        <w:tab/>
        <w:t>NEC</w:t>
      </w:r>
    </w:p>
    <w:p w14:paraId="7FF35279" w14:textId="77777777" w:rsidR="00B84396" w:rsidRDefault="00277F3A">
      <w:pPr>
        <w:pStyle w:val="0Maintext"/>
        <w:numPr>
          <w:ilvl w:val="0"/>
          <w:numId w:val="15"/>
        </w:numPr>
        <w:spacing w:after="120"/>
        <w:rPr>
          <w:lang w:val="en-US"/>
        </w:rPr>
      </w:pPr>
      <w:r>
        <w:rPr>
          <w:lang w:val="en-US"/>
        </w:rPr>
        <w:t>R1-2406567</w:t>
      </w:r>
      <w:r>
        <w:rPr>
          <w:lang w:val="en-US"/>
        </w:rPr>
        <w:tab/>
        <w:t>Discussion on LP-WUS operation in IDLE/INACTIVE modes</w:t>
      </w:r>
      <w:r>
        <w:rPr>
          <w:lang w:val="en-US"/>
        </w:rPr>
        <w:tab/>
        <w:t>KT Corp.</w:t>
      </w:r>
    </w:p>
    <w:p w14:paraId="34AFED5C" w14:textId="77777777" w:rsidR="00B84396" w:rsidRDefault="00277F3A">
      <w:pPr>
        <w:pStyle w:val="0Maintext"/>
        <w:numPr>
          <w:ilvl w:val="0"/>
          <w:numId w:val="15"/>
        </w:numPr>
        <w:spacing w:after="120"/>
        <w:rPr>
          <w:lang w:val="en-US"/>
        </w:rPr>
      </w:pPr>
      <w:r>
        <w:rPr>
          <w:lang w:val="en-US"/>
        </w:rPr>
        <w:t>R1-2406612</w:t>
      </w:r>
      <w:r>
        <w:rPr>
          <w:lang w:val="en-US"/>
        </w:rPr>
        <w:tab/>
        <w:t>Discussion on LP-WUS operation in IDLE/INACTIVE modes</w:t>
      </w:r>
      <w:r>
        <w:rPr>
          <w:lang w:val="en-US"/>
        </w:rPr>
        <w:tab/>
        <w:t>LG Electronics</w:t>
      </w:r>
    </w:p>
    <w:p w14:paraId="5C31B092" w14:textId="77777777" w:rsidR="00B84396" w:rsidRDefault="00277F3A">
      <w:pPr>
        <w:pStyle w:val="0Maintext"/>
        <w:numPr>
          <w:ilvl w:val="0"/>
          <w:numId w:val="15"/>
        </w:numPr>
        <w:spacing w:after="120"/>
        <w:rPr>
          <w:lang w:val="en-US"/>
        </w:rPr>
      </w:pPr>
      <w:r>
        <w:rPr>
          <w:lang w:val="en-US"/>
        </w:rPr>
        <w:t>R1-2406662</w:t>
      </w:r>
      <w:r>
        <w:rPr>
          <w:lang w:val="en-US"/>
        </w:rPr>
        <w:tab/>
        <w:t>Discussion on LP-WUS operation in IDLE/INACTIVE modes</w:t>
      </w:r>
      <w:r>
        <w:rPr>
          <w:lang w:val="en-US"/>
        </w:rPr>
        <w:tab/>
        <w:t>Samsung</w:t>
      </w:r>
    </w:p>
    <w:p w14:paraId="794FBC2F" w14:textId="77777777" w:rsidR="00B84396" w:rsidRDefault="00277F3A">
      <w:pPr>
        <w:pStyle w:val="0Maintext"/>
        <w:numPr>
          <w:ilvl w:val="0"/>
          <w:numId w:val="15"/>
        </w:numPr>
        <w:spacing w:after="120"/>
        <w:rPr>
          <w:lang w:val="en-US"/>
        </w:rPr>
      </w:pPr>
      <w:r>
        <w:rPr>
          <w:lang w:val="en-US"/>
        </w:rPr>
        <w:t>R1-2406735</w:t>
      </w:r>
      <w:r>
        <w:rPr>
          <w:lang w:val="en-US"/>
        </w:rPr>
        <w:tab/>
        <w:t>Discussion on LP-WUS operation in IDLE/INACTIVE modes</w:t>
      </w:r>
      <w:r>
        <w:rPr>
          <w:lang w:val="en-US"/>
        </w:rPr>
        <w:tab/>
        <w:t>ETRI</w:t>
      </w:r>
    </w:p>
    <w:p w14:paraId="02F34D8A" w14:textId="77777777" w:rsidR="00B84396" w:rsidRDefault="00277F3A">
      <w:pPr>
        <w:pStyle w:val="0Maintext"/>
        <w:numPr>
          <w:ilvl w:val="0"/>
          <w:numId w:val="15"/>
        </w:numPr>
        <w:spacing w:after="120"/>
        <w:rPr>
          <w:lang w:val="en-US"/>
        </w:rPr>
      </w:pPr>
      <w:r>
        <w:rPr>
          <w:lang w:val="en-US"/>
        </w:rPr>
        <w:t>R1-2406763</w:t>
      </w:r>
      <w:r>
        <w:rPr>
          <w:lang w:val="en-US"/>
        </w:rPr>
        <w:tab/>
        <w:t>LP-WUS operation in IDLE INACTIVE modes</w:t>
      </w:r>
      <w:r>
        <w:rPr>
          <w:lang w:val="en-US"/>
        </w:rPr>
        <w:tab/>
        <w:t>MediaTek Inc.</w:t>
      </w:r>
    </w:p>
    <w:p w14:paraId="4AF2615A" w14:textId="77777777" w:rsidR="00B84396" w:rsidRDefault="00277F3A">
      <w:pPr>
        <w:pStyle w:val="0Maintext"/>
        <w:numPr>
          <w:ilvl w:val="0"/>
          <w:numId w:val="15"/>
        </w:numPr>
        <w:spacing w:after="120"/>
        <w:rPr>
          <w:lang w:val="en-US"/>
        </w:rPr>
      </w:pPr>
      <w:r>
        <w:rPr>
          <w:lang w:val="en-US"/>
        </w:rPr>
        <w:t>R1-2406786</w:t>
      </w:r>
      <w:r>
        <w:rPr>
          <w:lang w:val="en-US"/>
        </w:rPr>
        <w:tab/>
        <w:t>Discussion on LP-WUS operation in IDLE/INACTIVE modes</w:t>
      </w:r>
      <w:r>
        <w:rPr>
          <w:lang w:val="en-US"/>
        </w:rPr>
        <w:tab/>
        <w:t>Panasonic</w:t>
      </w:r>
    </w:p>
    <w:p w14:paraId="4F8D98B5" w14:textId="77777777" w:rsidR="00B84396" w:rsidRDefault="00277F3A">
      <w:pPr>
        <w:pStyle w:val="0Maintext"/>
        <w:numPr>
          <w:ilvl w:val="0"/>
          <w:numId w:val="15"/>
        </w:numPr>
        <w:spacing w:after="120"/>
        <w:rPr>
          <w:lang w:val="en-US"/>
        </w:rPr>
      </w:pPr>
      <w:r>
        <w:rPr>
          <w:lang w:val="en-US"/>
        </w:rPr>
        <w:t>R1-2406815</w:t>
      </w:r>
      <w:r>
        <w:rPr>
          <w:lang w:val="en-US"/>
        </w:rPr>
        <w:tab/>
        <w:t>Discussion on LP-WUS operation in Idle/Inactive modes</w:t>
      </w:r>
      <w:r>
        <w:rPr>
          <w:lang w:val="en-US"/>
        </w:rPr>
        <w:tab/>
        <w:t>Lenovo</w:t>
      </w:r>
    </w:p>
    <w:p w14:paraId="06282E86" w14:textId="77777777" w:rsidR="00B84396" w:rsidRDefault="00277F3A">
      <w:pPr>
        <w:pStyle w:val="0Maintext"/>
        <w:numPr>
          <w:ilvl w:val="0"/>
          <w:numId w:val="15"/>
        </w:numPr>
        <w:spacing w:after="120"/>
        <w:rPr>
          <w:lang w:val="en-US"/>
        </w:rPr>
      </w:pPr>
      <w:r>
        <w:rPr>
          <w:lang w:val="en-US"/>
        </w:rPr>
        <w:t>R1-2406851</w:t>
      </w:r>
      <w:r>
        <w:rPr>
          <w:lang w:val="en-US"/>
        </w:rPr>
        <w:tab/>
        <w:t>LP-WUS operation in IDLE/INACTIVE modes</w:t>
      </w:r>
      <w:r>
        <w:rPr>
          <w:lang w:val="en-US"/>
        </w:rPr>
        <w:tab/>
        <w:t>Apple</w:t>
      </w:r>
    </w:p>
    <w:p w14:paraId="4E8D8B31" w14:textId="77777777" w:rsidR="00B84396" w:rsidRDefault="00277F3A">
      <w:pPr>
        <w:pStyle w:val="0Maintext"/>
        <w:numPr>
          <w:ilvl w:val="0"/>
          <w:numId w:val="15"/>
        </w:numPr>
        <w:spacing w:after="120"/>
        <w:rPr>
          <w:lang w:val="en-US"/>
        </w:rPr>
      </w:pPr>
      <w:r>
        <w:rPr>
          <w:lang w:val="en-US"/>
        </w:rPr>
        <w:t>R1-2406882</w:t>
      </w:r>
      <w:r>
        <w:rPr>
          <w:lang w:val="en-US"/>
        </w:rPr>
        <w:tab/>
        <w:t>Discussion on LP-WUS operation in IDLE/INACTIVE modes</w:t>
      </w:r>
      <w:r>
        <w:rPr>
          <w:lang w:val="en-US"/>
        </w:rPr>
        <w:tab/>
        <w:t>Sharp</w:t>
      </w:r>
    </w:p>
    <w:p w14:paraId="2721BFB4" w14:textId="77777777" w:rsidR="00B84396" w:rsidRDefault="00277F3A">
      <w:pPr>
        <w:pStyle w:val="0Maintext"/>
        <w:numPr>
          <w:ilvl w:val="0"/>
          <w:numId w:val="15"/>
        </w:numPr>
        <w:spacing w:after="120"/>
        <w:rPr>
          <w:lang w:val="en-US"/>
        </w:rPr>
      </w:pPr>
      <w:r>
        <w:rPr>
          <w:lang w:val="en-US"/>
        </w:rPr>
        <w:t>R1-2406942</w:t>
      </w:r>
      <w:r>
        <w:rPr>
          <w:lang w:val="en-US"/>
        </w:rPr>
        <w:tab/>
        <w:t>Discussion on LP-WUS operation in IDLE/INACTIVE modes</w:t>
      </w:r>
      <w:r>
        <w:rPr>
          <w:lang w:val="en-US"/>
        </w:rPr>
        <w:tab/>
        <w:t>NTT DOCOMO, INC.</w:t>
      </w:r>
    </w:p>
    <w:p w14:paraId="54C41B41" w14:textId="77777777" w:rsidR="00B84396" w:rsidRDefault="00277F3A">
      <w:pPr>
        <w:pStyle w:val="0Maintext"/>
        <w:numPr>
          <w:ilvl w:val="0"/>
          <w:numId w:val="15"/>
        </w:numPr>
        <w:spacing w:after="120"/>
        <w:rPr>
          <w:lang w:val="en-US"/>
        </w:rPr>
      </w:pPr>
      <w:r>
        <w:rPr>
          <w:lang w:val="en-US"/>
        </w:rPr>
        <w:t>R1-2407041</w:t>
      </w:r>
      <w:r>
        <w:rPr>
          <w:lang w:val="en-US"/>
        </w:rPr>
        <w:tab/>
        <w:t>LP-WUR operation in idle and inactive modes</w:t>
      </w:r>
      <w:r>
        <w:rPr>
          <w:lang w:val="en-US"/>
        </w:rPr>
        <w:tab/>
        <w:t>Qualcomm Incorporated</w:t>
      </w:r>
    </w:p>
    <w:p w14:paraId="025675AB" w14:textId="77777777" w:rsidR="00B84396" w:rsidRDefault="00277F3A">
      <w:pPr>
        <w:pStyle w:val="0Maintext"/>
        <w:numPr>
          <w:ilvl w:val="0"/>
          <w:numId w:val="15"/>
        </w:numPr>
        <w:spacing w:after="120"/>
        <w:rPr>
          <w:lang w:val="en-US"/>
        </w:rPr>
      </w:pPr>
      <w:r>
        <w:rPr>
          <w:lang w:val="en-US"/>
        </w:rPr>
        <w:t>R1-2407060</w:t>
      </w:r>
      <w:r>
        <w:rPr>
          <w:lang w:val="en-US"/>
        </w:rPr>
        <w:tab/>
        <w:t>LP-WUS operation in IDLE and INACTIVE modes</w:t>
      </w:r>
      <w:r>
        <w:rPr>
          <w:lang w:val="en-US"/>
        </w:rPr>
        <w:tab/>
        <w:t>Ericsson</w:t>
      </w:r>
    </w:p>
    <w:p w14:paraId="49ECC78F" w14:textId="77777777" w:rsidR="00B84396" w:rsidRDefault="00277F3A">
      <w:pPr>
        <w:pStyle w:val="0Maintext"/>
        <w:numPr>
          <w:ilvl w:val="0"/>
          <w:numId w:val="15"/>
        </w:numPr>
        <w:spacing w:after="120"/>
        <w:jc w:val="left"/>
        <w:rPr>
          <w:lang w:val="en-US"/>
        </w:rPr>
      </w:pPr>
      <w:r>
        <w:rPr>
          <w:lang w:val="en-US"/>
        </w:rPr>
        <w:t>R1-2407135</w:t>
      </w:r>
      <w:r>
        <w:rPr>
          <w:lang w:val="en-US"/>
        </w:rPr>
        <w:tab/>
        <w:t>On LP-WUS operation in IDLE/Inactive</w:t>
      </w:r>
      <w:r>
        <w:rPr>
          <w:lang w:val="en-US"/>
        </w:rPr>
        <w:tab/>
        <w:t>Nordic Semiconductor ASA</w:t>
      </w:r>
    </w:p>
    <w:p w14:paraId="1BB099C3" w14:textId="77777777" w:rsidR="00B84396" w:rsidRDefault="00277F3A">
      <w:pPr>
        <w:pStyle w:val="Heading1"/>
      </w:pPr>
      <w:r>
        <w:lastRenderedPageBreak/>
        <w:t>Appendix A: Agreements from previous meetings</w:t>
      </w:r>
    </w:p>
    <w:p w14:paraId="61078C07"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w:t>
      </w:r>
    </w:p>
    <w:p w14:paraId="7993DF9A"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38F608D6" w14:textId="77777777" w:rsidR="00B84396" w:rsidRDefault="00277F3A">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51BDD72D" w14:textId="77777777" w:rsidR="00B84396" w:rsidRDefault="00B84396">
      <w:pPr>
        <w:spacing w:after="0" w:line="240" w:lineRule="auto"/>
        <w:rPr>
          <w:rFonts w:eastAsia="Batang"/>
          <w:sz w:val="18"/>
          <w:szCs w:val="22"/>
          <w:lang w:bidi="ar"/>
        </w:rPr>
      </w:pPr>
    </w:p>
    <w:p w14:paraId="7AF4C697"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B73889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3A4CCF52"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2FBA3FED"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17333759" w14:textId="77777777" w:rsidR="00B84396" w:rsidRDefault="00277F3A">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t>
      </w:r>
      <w:proofErr w:type="gramStart"/>
      <w:r>
        <w:rPr>
          <w:rFonts w:eastAsia="Batang"/>
          <w:color w:val="FF0000"/>
          <w:sz w:val="18"/>
          <w:szCs w:val="18"/>
          <w:lang w:val="en-GB"/>
        </w:rPr>
        <w:t>whether or not</w:t>
      </w:r>
      <w:proofErr w:type="gramEnd"/>
      <w:r>
        <w:rPr>
          <w:rFonts w:eastAsia="Batang"/>
          <w:color w:val="FF0000"/>
          <w:sz w:val="18"/>
          <w:szCs w:val="18"/>
          <w:lang w:val="en-GB"/>
        </w:rPr>
        <w:t xml:space="preserve"> </w:t>
      </w:r>
      <w:r>
        <w:rPr>
          <w:rFonts w:eastAsia="Batang"/>
          <w:sz w:val="18"/>
          <w:szCs w:val="18"/>
          <w:lang w:val="en-GB"/>
        </w:rPr>
        <w:t>each LO is defined as a time window that covers the corresponding LP-WUS MOs</w:t>
      </w:r>
    </w:p>
    <w:p w14:paraId="22DF196A"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FFS details</w:t>
      </w:r>
    </w:p>
    <w:p w14:paraId="63DEC74E" w14:textId="77777777" w:rsidR="00B84396" w:rsidRDefault="00277F3A">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7490E655" w14:textId="77777777" w:rsidR="00B84396" w:rsidRDefault="00277F3A">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75E13367"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5B7DDF3E"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FFS: monitoring of multiple more than one LOs per period e.g. if LP-WUS common to all UEs is supported or in case of eDRX (if supported)</w:t>
      </w:r>
    </w:p>
    <w:p w14:paraId="06EA2BDD" w14:textId="77777777" w:rsidR="00B84396" w:rsidRDefault="00277F3A">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FFS eDRX, if supported</w:t>
      </w:r>
    </w:p>
    <w:p w14:paraId="60A164B2" w14:textId="77777777" w:rsidR="00B84396" w:rsidRDefault="00B84396">
      <w:pPr>
        <w:spacing w:after="0" w:line="240" w:lineRule="auto"/>
        <w:rPr>
          <w:rFonts w:eastAsia="Batang"/>
          <w:sz w:val="18"/>
          <w:szCs w:val="22"/>
          <w:lang w:bidi="ar"/>
        </w:rPr>
      </w:pPr>
    </w:p>
    <w:p w14:paraId="2AA0EF56"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7B0A7494" w14:textId="77777777" w:rsidR="00B84396" w:rsidRDefault="00277F3A">
      <w:pPr>
        <w:spacing w:after="0" w:line="240" w:lineRule="auto"/>
        <w:rPr>
          <w:rFonts w:eastAsia="Batang"/>
          <w:sz w:val="18"/>
          <w:szCs w:val="13"/>
          <w:lang w:val="en-GB" w:eastAsia="en-US"/>
        </w:rPr>
      </w:pPr>
      <w:r>
        <w:rPr>
          <w:rFonts w:eastAsia="Batang"/>
          <w:sz w:val="18"/>
          <w:szCs w:val="13"/>
          <w:lang w:val="en-GB" w:eastAsia="en-US"/>
        </w:rPr>
        <w:t>For the case where a UE supports PEI and PEI is configured by the gNB, after the UE receives LP-WUS indicating wake-up, it is up to UE implementation whether to monitor PEI or not.</w:t>
      </w:r>
    </w:p>
    <w:p w14:paraId="5B2756C3" w14:textId="77777777" w:rsidR="00B84396" w:rsidRDefault="00B84396">
      <w:pPr>
        <w:spacing w:after="0" w:line="240" w:lineRule="auto"/>
        <w:rPr>
          <w:rFonts w:eastAsia="Batang"/>
          <w:sz w:val="18"/>
          <w:szCs w:val="22"/>
          <w:lang w:val="en-GB" w:bidi="ar"/>
        </w:rPr>
      </w:pPr>
    </w:p>
    <w:p w14:paraId="0F386091"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DD59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6BE0C50" w14:textId="77777777" w:rsidR="00B84396" w:rsidRDefault="00277F3A">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03EB29FD" w14:textId="77777777" w:rsidR="00B84396" w:rsidRDefault="00B84396">
      <w:pPr>
        <w:spacing w:after="0" w:line="240" w:lineRule="auto"/>
        <w:rPr>
          <w:rFonts w:eastAsia="Batang"/>
          <w:sz w:val="18"/>
          <w:szCs w:val="22"/>
          <w:lang w:val="en-GB" w:bidi="ar"/>
        </w:rPr>
      </w:pPr>
    </w:p>
    <w:p w14:paraId="6FB69471" w14:textId="77777777" w:rsidR="00B84396" w:rsidRDefault="00277F3A">
      <w:pPr>
        <w:spacing w:after="0" w:line="240" w:lineRule="auto"/>
        <w:rPr>
          <w:rFonts w:eastAsia="Batang"/>
          <w:b/>
          <w:bCs/>
          <w:sz w:val="18"/>
          <w:szCs w:val="18"/>
          <w:lang w:val="en-GB" w:eastAsia="en-US"/>
        </w:rPr>
      </w:pPr>
      <w:r>
        <w:rPr>
          <w:rFonts w:eastAsia="Batang"/>
          <w:b/>
          <w:bCs/>
          <w:sz w:val="18"/>
          <w:szCs w:val="18"/>
          <w:lang w:val="en-GB" w:eastAsia="en-US"/>
        </w:rPr>
        <w:t>Conclusion</w:t>
      </w:r>
    </w:p>
    <w:p w14:paraId="4A69A2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518AB354"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w:t>
      </w:r>
    </w:p>
    <w:p w14:paraId="510E8045"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45BC057" w14:textId="77777777" w:rsidR="00B84396" w:rsidRDefault="00277F3A">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EEEAB50" w14:textId="77777777" w:rsidR="00B84396" w:rsidRDefault="00277F3A">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652EF081" w14:textId="77777777" w:rsidR="00B84396" w:rsidRDefault="00B84396">
      <w:pPr>
        <w:spacing w:after="0" w:line="240" w:lineRule="auto"/>
        <w:rPr>
          <w:rFonts w:eastAsia="DengXian"/>
          <w:sz w:val="18"/>
          <w:szCs w:val="22"/>
          <w:lang w:val="en-GB" w:bidi="ar"/>
        </w:rPr>
      </w:pPr>
    </w:p>
    <w:p w14:paraId="54CD79E6"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69CA621D"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1422F284"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1BBE6EB9"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73AA6E98" w14:textId="77777777" w:rsidR="00B84396" w:rsidRDefault="00277F3A">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6C61B0AE" w14:textId="77777777" w:rsidR="00B84396" w:rsidRDefault="00B84396">
      <w:pPr>
        <w:spacing w:after="0" w:line="240" w:lineRule="auto"/>
        <w:rPr>
          <w:rFonts w:eastAsia="DengXian"/>
          <w:sz w:val="18"/>
          <w:szCs w:val="22"/>
          <w:lang w:val="en-GB" w:bidi="ar"/>
        </w:rPr>
      </w:pPr>
    </w:p>
    <w:p w14:paraId="7AC3FFF7"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C3F9134"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3DB25613"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LP-RSRP</w:t>
      </w:r>
    </w:p>
    <w:p w14:paraId="7D9CFD1A"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AA6C55C"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3AEE1817"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LP-RSRQ</w:t>
      </w:r>
    </w:p>
    <w:p w14:paraId="5B1EF0A3"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LP-RSRQ = LP-RSRP/LP-RSSI</w:t>
      </w:r>
    </w:p>
    <w:p w14:paraId="4D028597"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74CBCCA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9779BA8"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0C9B464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3BE43895"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3D5B92B5"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D17F6C7" w14:textId="77777777" w:rsidR="00B84396" w:rsidRDefault="00B84396">
      <w:pPr>
        <w:spacing w:after="0" w:line="240" w:lineRule="auto"/>
        <w:rPr>
          <w:rFonts w:eastAsia="DengXian"/>
          <w:sz w:val="18"/>
          <w:szCs w:val="22"/>
          <w:lang w:val="en-GB" w:bidi="ar"/>
        </w:rPr>
      </w:pPr>
    </w:p>
    <w:p w14:paraId="1B632602" w14:textId="77777777" w:rsidR="00B84396" w:rsidRDefault="00277F3A">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45B5DBFD" w14:textId="77777777" w:rsidR="00B84396" w:rsidRDefault="00277F3A">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6CC55AC4"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6A37F39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configured by the gNB</w:t>
      </w:r>
      <w:r>
        <w:rPr>
          <w:rFonts w:eastAsia="Batang"/>
          <w:strike/>
          <w:color w:val="FF0000"/>
          <w:sz w:val="18"/>
          <w:szCs w:val="22"/>
          <w:lang w:val="en-GB" w:eastAsia="ko-KR"/>
        </w:rPr>
        <w:t>, and/or</w:t>
      </w:r>
    </w:p>
    <w:p w14:paraId="7F8887FF"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33D63E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3D388BD2"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3D58D7F2"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configured by the gNB</w:t>
      </w:r>
      <w:r>
        <w:rPr>
          <w:rFonts w:eastAsia="Batang"/>
          <w:strike/>
          <w:color w:val="FF0000"/>
          <w:sz w:val="18"/>
          <w:szCs w:val="22"/>
          <w:lang w:val="en-GB" w:eastAsia="ko-KR"/>
        </w:rPr>
        <w:t>, and/or</w:t>
      </w:r>
    </w:p>
    <w:p w14:paraId="146144E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29CC0D5"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029E9BB3"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19C7E04C"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gNB. </w:t>
      </w:r>
    </w:p>
    <w:p w14:paraId="23F474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lastRenderedPageBreak/>
        <w:t>Note: This may be revisited based on the RAN2/RAN4 discussion.</w:t>
      </w:r>
    </w:p>
    <w:p w14:paraId="7436136A" w14:textId="77777777" w:rsidR="00B84396" w:rsidRDefault="00B84396">
      <w:pPr>
        <w:spacing w:after="0" w:line="240" w:lineRule="auto"/>
        <w:rPr>
          <w:rFonts w:eastAsia="DengXian"/>
          <w:sz w:val="18"/>
          <w:szCs w:val="22"/>
          <w:lang w:val="en-GB" w:bidi="ar"/>
        </w:rPr>
      </w:pPr>
    </w:p>
    <w:p w14:paraId="5993C49D" w14:textId="77777777" w:rsidR="00B84396" w:rsidRDefault="00277F3A">
      <w:pPr>
        <w:spacing w:after="0" w:line="240" w:lineRule="auto"/>
        <w:rPr>
          <w:rFonts w:eastAsia="DengXian"/>
          <w:b/>
          <w:bCs/>
          <w:sz w:val="18"/>
          <w:szCs w:val="22"/>
          <w:lang w:val="en-GB" w:bidi="ar"/>
        </w:rPr>
      </w:pPr>
      <w:r>
        <w:rPr>
          <w:rFonts w:eastAsia="DengXian"/>
          <w:b/>
          <w:bCs/>
          <w:sz w:val="18"/>
          <w:szCs w:val="22"/>
          <w:lang w:val="en-GB" w:bidi="ar"/>
        </w:rPr>
        <w:t>Conclusion</w:t>
      </w:r>
    </w:p>
    <w:p w14:paraId="14EAA5A9"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08E20A15"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RAN1#117</w:t>
      </w:r>
    </w:p>
    <w:p w14:paraId="62A97841" w14:textId="77777777" w:rsidR="00B84396" w:rsidRDefault="00277F3A">
      <w:pPr>
        <w:spacing w:after="0" w:line="240" w:lineRule="auto"/>
        <w:rPr>
          <w:rFonts w:eastAsia="Batang"/>
          <w:b/>
          <w:bCs/>
          <w:sz w:val="18"/>
          <w:szCs w:val="22"/>
          <w:lang w:val="en-GB" w:eastAsia="en-US"/>
        </w:rPr>
      </w:pPr>
      <w:r>
        <w:rPr>
          <w:rFonts w:eastAsia="Batang"/>
          <w:b/>
          <w:bCs/>
          <w:sz w:val="18"/>
          <w:szCs w:val="22"/>
          <w:lang w:val="en-GB" w:eastAsia="en-US"/>
        </w:rPr>
        <w:t>Conclusion</w:t>
      </w:r>
    </w:p>
    <w:p w14:paraId="1A775166"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Regarding the “FFS: How to determine the received power of LP-SS in OOK ON symbols” for LP-RSRP, no additional work in RAN1. </w:t>
      </w:r>
    </w:p>
    <w:p w14:paraId="6E7A6C3A" w14:textId="77777777" w:rsidR="00B84396" w:rsidRDefault="00B84396">
      <w:pPr>
        <w:spacing w:after="0" w:line="240" w:lineRule="auto"/>
        <w:rPr>
          <w:rFonts w:eastAsia="Batang"/>
          <w:sz w:val="18"/>
          <w:szCs w:val="22"/>
          <w:lang w:val="en-GB" w:eastAsia="en-US"/>
        </w:rPr>
      </w:pPr>
    </w:p>
    <w:p w14:paraId="6996D36C" w14:textId="77777777" w:rsidR="00B84396" w:rsidRDefault="00277F3A">
      <w:pPr>
        <w:spacing w:after="0" w:line="240" w:lineRule="auto"/>
        <w:rPr>
          <w:rFonts w:eastAsia="Malgun Gothic"/>
          <w:b/>
          <w:bCs/>
          <w:sz w:val="18"/>
          <w:szCs w:val="22"/>
          <w:lang w:eastAsia="ko-KR" w:bidi="ar"/>
        </w:rPr>
      </w:pPr>
      <w:r>
        <w:rPr>
          <w:rFonts w:eastAsia="Malgun Gothic"/>
          <w:b/>
          <w:bCs/>
          <w:sz w:val="18"/>
          <w:szCs w:val="22"/>
          <w:highlight w:val="green"/>
          <w:lang w:eastAsia="ko-KR" w:bidi="ar"/>
        </w:rPr>
        <w:t>Agreement</w:t>
      </w:r>
    </w:p>
    <w:p w14:paraId="5A39B4B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72D6D28E" w14:textId="77777777" w:rsidR="00B84396" w:rsidRDefault="00277F3A">
      <w:pPr>
        <w:numPr>
          <w:ilvl w:val="0"/>
          <w:numId w:val="21"/>
        </w:numPr>
        <w:tabs>
          <w:tab w:val="left" w:pos="1440"/>
        </w:tabs>
        <w:spacing w:after="0" w:line="240" w:lineRule="auto"/>
        <w:rPr>
          <w:rFonts w:eastAsia="Batang"/>
          <w:bCs/>
          <w:sz w:val="18"/>
          <w:szCs w:val="18"/>
          <w:lang w:val="en-GB" w:eastAsia="en-US"/>
        </w:rPr>
      </w:pPr>
      <w:r>
        <w:rPr>
          <w:rFonts w:eastAsia="Batang"/>
          <w:sz w:val="18"/>
          <w:szCs w:val="18"/>
          <w:lang w:val="en-GB" w:eastAsia="en-US"/>
        </w:rPr>
        <w:t>Option 1: UEs monitoring the same PO monitor the same LO</w:t>
      </w:r>
    </w:p>
    <w:p w14:paraId="36587804" w14:textId="77777777" w:rsidR="00B84396" w:rsidRDefault="00277F3A">
      <w:pPr>
        <w:numPr>
          <w:ilvl w:val="0"/>
          <w:numId w:val="21"/>
        </w:numPr>
        <w:tabs>
          <w:tab w:val="left" w:pos="1440"/>
        </w:tabs>
        <w:spacing w:after="0" w:line="240" w:lineRule="auto"/>
        <w:rPr>
          <w:rFonts w:eastAsia="Malgun Gothic"/>
          <w:sz w:val="18"/>
          <w:szCs w:val="18"/>
          <w:lang w:val="en-GB" w:eastAsia="en-US"/>
        </w:rPr>
      </w:pPr>
      <w:r>
        <w:rPr>
          <w:rFonts w:eastAsia="Batang"/>
          <w:sz w:val="18"/>
          <w:szCs w:val="18"/>
          <w:lang w:val="en-GB" w:eastAsia="en-US"/>
        </w:rPr>
        <w:t>Option 2: UEs corresponding to different POs monitor the same LO</w:t>
      </w:r>
    </w:p>
    <w:p w14:paraId="7B00F09D"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6E1BBBF5"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color w:val="FF0000"/>
          <w:sz w:val="18"/>
          <w:szCs w:val="18"/>
          <w:lang w:val="en-GB" w:eastAsia="en-US"/>
        </w:rPr>
        <w:t>Combinations of the above options can be considered.</w:t>
      </w:r>
    </w:p>
    <w:p w14:paraId="390688AF" w14:textId="77777777" w:rsidR="00B84396" w:rsidRDefault="00B84396">
      <w:pPr>
        <w:spacing w:after="0" w:line="240" w:lineRule="auto"/>
        <w:rPr>
          <w:rFonts w:eastAsia="DengXian"/>
          <w:sz w:val="18"/>
          <w:szCs w:val="22"/>
          <w:lang w:val="en-GB" w:bidi="ar"/>
        </w:rPr>
      </w:pPr>
    </w:p>
    <w:p w14:paraId="4AB683F4"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56F1146F"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LP-SS based LP-RSRQ, LP-RSRP and LP-RSSI are measured within the same bandwidth.</w:t>
      </w:r>
    </w:p>
    <w:p w14:paraId="79A9DCA2" w14:textId="77777777" w:rsidR="00B84396" w:rsidRDefault="00B84396">
      <w:pPr>
        <w:spacing w:after="0" w:line="240" w:lineRule="auto"/>
        <w:rPr>
          <w:rFonts w:eastAsia="DengXian"/>
          <w:sz w:val="18"/>
          <w:szCs w:val="22"/>
          <w:lang w:val="en-GB" w:bidi="ar"/>
        </w:rPr>
      </w:pPr>
    </w:p>
    <w:p w14:paraId="04822BCA"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0D69E4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LP-RSSI definition for LP-RSRQ, the following is agreed</w:t>
      </w:r>
    </w:p>
    <w:p w14:paraId="1483D97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Option 1: LP-RSSI is the linear average of total received power in ON and OFF LP-SS OOK symbols.</w:t>
      </w:r>
    </w:p>
    <w:p w14:paraId="213AC735" w14:textId="77777777" w:rsidR="00B84396" w:rsidRDefault="00277F3A">
      <w:pPr>
        <w:spacing w:after="0" w:line="240" w:lineRule="auto"/>
        <w:rPr>
          <w:rFonts w:eastAsia="Batang"/>
          <w:sz w:val="18"/>
          <w:szCs w:val="22"/>
          <w:lang w:val="en-GB" w:eastAsia="en-US"/>
        </w:rPr>
      </w:pPr>
      <w:r>
        <w:rPr>
          <w:rFonts w:eastAsia="Batang"/>
          <w:sz w:val="18"/>
          <w:szCs w:val="22"/>
          <w:lang w:val="en-GB" w:eastAsia="ko-KR"/>
        </w:rPr>
        <w:t>Note: Above does not constrain LP-SS sequence design for OOK</w:t>
      </w:r>
    </w:p>
    <w:p w14:paraId="66F90455" w14:textId="77777777" w:rsidR="00B84396" w:rsidRDefault="00B84396">
      <w:pPr>
        <w:spacing w:after="0" w:line="240" w:lineRule="auto"/>
        <w:rPr>
          <w:rFonts w:eastAsia="DengXian"/>
          <w:sz w:val="18"/>
          <w:szCs w:val="22"/>
          <w:lang w:val="en-GB" w:bidi="ar"/>
        </w:rPr>
      </w:pPr>
    </w:p>
    <w:p w14:paraId="7A28270A" w14:textId="77777777" w:rsidR="00B84396" w:rsidRDefault="00277F3A">
      <w:pPr>
        <w:spacing w:after="0" w:line="240" w:lineRule="auto"/>
        <w:rPr>
          <w:rFonts w:eastAsia="DengXian"/>
          <w:b/>
          <w:bCs/>
          <w:sz w:val="18"/>
          <w:szCs w:val="22"/>
          <w:lang w:val="en-GB" w:bidi="ar"/>
        </w:rPr>
      </w:pPr>
      <w:r>
        <w:rPr>
          <w:rFonts w:eastAsia="DengXian"/>
          <w:b/>
          <w:bCs/>
          <w:sz w:val="18"/>
          <w:szCs w:val="22"/>
          <w:highlight w:val="darkYellow"/>
          <w:lang w:val="en-GB" w:bidi="ar"/>
        </w:rPr>
        <w:t>Working Assumption</w:t>
      </w:r>
    </w:p>
    <w:p w14:paraId="716E95A1"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A6F2A04"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55AB9DE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Above does not imply that RAN1 will introduce LP-SSS-RSRP and LP-SSS-RSRQ in the specifications</w:t>
      </w:r>
    </w:p>
    <w:p w14:paraId="33D5F845" w14:textId="77777777" w:rsidR="00B84396" w:rsidRDefault="00B84396">
      <w:pPr>
        <w:spacing w:after="0" w:line="240" w:lineRule="auto"/>
        <w:rPr>
          <w:rFonts w:eastAsia="Malgun Gothic"/>
          <w:sz w:val="18"/>
          <w:szCs w:val="22"/>
          <w:lang w:val="en-GB" w:eastAsia="ko-KR" w:bidi="ar"/>
        </w:rPr>
      </w:pPr>
    </w:p>
    <w:p w14:paraId="32A235E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3F99EC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information bits (excluding CRC) in a LP-WUS is Z, where Z &lt;= [8 or 16].</w:t>
      </w:r>
    </w:p>
    <w:p w14:paraId="6A4E02CD" w14:textId="77777777" w:rsidR="00B84396" w:rsidRDefault="00277F3A">
      <w:pPr>
        <w:numPr>
          <w:ilvl w:val="0"/>
          <w:numId w:val="22"/>
        </w:numPr>
        <w:tabs>
          <w:tab w:val="left" w:pos="1440"/>
        </w:tabs>
        <w:spacing w:after="0" w:line="240" w:lineRule="auto"/>
        <w:rPr>
          <w:rFonts w:eastAsia="Malgun Gothic"/>
          <w:sz w:val="18"/>
          <w:szCs w:val="18"/>
          <w:lang w:val="en-GB"/>
        </w:rPr>
      </w:pPr>
      <w:r>
        <w:rPr>
          <w:rFonts w:eastAsia="Batang"/>
          <w:sz w:val="18"/>
          <w:szCs w:val="18"/>
          <w:lang w:val="en-GB"/>
        </w:rPr>
        <w:t>FFS the exact value of Z</w:t>
      </w:r>
    </w:p>
    <w:p w14:paraId="4DCE54A1" w14:textId="77777777" w:rsidR="00B84396" w:rsidRDefault="00B84396">
      <w:pPr>
        <w:spacing w:after="0" w:line="240" w:lineRule="auto"/>
        <w:jc w:val="both"/>
        <w:rPr>
          <w:rFonts w:eastAsia="Batang"/>
          <w:sz w:val="18"/>
          <w:szCs w:val="18"/>
          <w:lang w:val="en-GB"/>
        </w:rPr>
      </w:pPr>
    </w:p>
    <w:p w14:paraId="7F917C6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0B5D718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subgroups per PO is X, where 8 &lt;= X &lt;= 256.</w:t>
      </w:r>
    </w:p>
    <w:p w14:paraId="1AD9FFAC"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rPr>
        <w:t>FFS the exact value of X.</w:t>
      </w:r>
    </w:p>
    <w:p w14:paraId="38322DF8" w14:textId="77777777" w:rsidR="00B84396" w:rsidRDefault="00B84396">
      <w:pPr>
        <w:pStyle w:val="0Maintext"/>
        <w:spacing w:after="120"/>
        <w:ind w:firstLine="0"/>
      </w:pPr>
    </w:p>
    <w:p w14:paraId="781A5DAE" w14:textId="77777777" w:rsidR="00B84396" w:rsidRDefault="00277F3A">
      <w:pPr>
        <w:pStyle w:val="Heading1"/>
      </w:pPr>
      <w:r>
        <w:t>Appendix B: Proposals from contributions</w:t>
      </w:r>
    </w:p>
    <w:p w14:paraId="2688CD34" w14:textId="77777777" w:rsidR="00B84396" w:rsidRDefault="00277F3A">
      <w:pPr>
        <w:pStyle w:val="Heading2"/>
        <w:numPr>
          <w:ilvl w:val="0"/>
          <w:numId w:val="0"/>
        </w:numPr>
        <w:rPr>
          <w:sz w:val="20"/>
          <w:szCs w:val="20"/>
        </w:rPr>
      </w:pPr>
      <w:r>
        <w:rPr>
          <w:sz w:val="20"/>
          <w:szCs w:val="20"/>
        </w:rPr>
        <w:t>[1]</w:t>
      </w:r>
      <w:r>
        <w:rPr>
          <w:sz w:val="20"/>
          <w:szCs w:val="20"/>
        </w:rPr>
        <w:tab/>
        <w:t>R1-2405807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84396" w14:paraId="45BB2392" w14:textId="77777777">
        <w:tc>
          <w:tcPr>
            <w:tcW w:w="9350" w:type="dxa"/>
          </w:tcPr>
          <w:p w14:paraId="69351A6E" w14:textId="77777777" w:rsidR="00B84396" w:rsidRDefault="00277F3A">
            <w:pPr>
              <w:spacing w:after="0" w:line="240" w:lineRule="auto"/>
              <w:rPr>
                <w:sz w:val="20"/>
                <w:szCs w:val="20"/>
              </w:rPr>
            </w:pPr>
            <w:r>
              <w:rPr>
                <w:sz w:val="20"/>
                <w:szCs w:val="20"/>
                <w:u w:val="single"/>
              </w:rPr>
              <w:t>LP-WUS Payload Size/Structure</w:t>
            </w:r>
          </w:p>
          <w:p w14:paraId="3543E64C"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_Ref157757556 \h  \* MERGEFORMAT </w:instrText>
            </w:r>
            <w:r>
              <w:rPr>
                <w:b/>
                <w:bCs/>
                <w:sz w:val="20"/>
                <w:szCs w:val="20"/>
              </w:rPr>
            </w:r>
            <w:r>
              <w:rPr>
                <w:b/>
                <w:bCs/>
                <w:sz w:val="20"/>
                <w:szCs w:val="20"/>
              </w:rPr>
              <w:fldChar w:fldCharType="separate"/>
            </w:r>
            <w:r>
              <w:rPr>
                <w:b/>
                <w:bCs/>
                <w:i/>
                <w:iCs/>
                <w:sz w:val="20"/>
                <w:szCs w:val="20"/>
              </w:rPr>
              <w:t>Observation 1: LP-WUS support of an adequate number of subgroups in RRC Idle/Inactive is required to limit the impact of false paging and high transition energy on power saving gain.</w:t>
            </w:r>
            <w:r>
              <w:rPr>
                <w:b/>
                <w:bCs/>
                <w:sz w:val="20"/>
                <w:szCs w:val="20"/>
              </w:rPr>
              <w:fldChar w:fldCharType="end"/>
            </w:r>
          </w:p>
          <w:p w14:paraId="08E6C083"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_Ref161751422 \h  \* MERGEFORMAT </w:instrText>
            </w:r>
            <w:r>
              <w:rPr>
                <w:b/>
                <w:bCs/>
                <w:sz w:val="20"/>
                <w:szCs w:val="20"/>
              </w:rPr>
            </w:r>
            <w:r>
              <w:rPr>
                <w:b/>
                <w:bCs/>
                <w:sz w:val="20"/>
                <w:szCs w:val="20"/>
              </w:rPr>
              <w:fldChar w:fldCharType="separate"/>
            </w:r>
            <w:r>
              <w:rPr>
                <w:b/>
                <w:bCs/>
                <w:i/>
                <w:iCs/>
                <w:sz w:val="20"/>
                <w:szCs w:val="20"/>
              </w:rPr>
              <w:t>Observation 2: Rel-19 LP-WUS information size should support at least a subset of Rel-17 PEI subgrouping configuration, i.e., up to 8 subgroups and up to 8 POs per PEI. Larger number of subgroups can be considered to ensure power saving gain.</w:t>
            </w:r>
            <w:r>
              <w:rPr>
                <w:b/>
                <w:bCs/>
                <w:sz w:val="20"/>
                <w:szCs w:val="20"/>
              </w:rPr>
              <w:fldChar w:fldCharType="end"/>
            </w:r>
          </w:p>
          <w:p w14:paraId="17741F55"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_Ref157757587 \h  \* MERGEFORMAT </w:instrText>
            </w:r>
            <w:r>
              <w:rPr>
                <w:b/>
                <w:bCs/>
                <w:sz w:val="20"/>
                <w:szCs w:val="20"/>
              </w:rPr>
            </w:r>
            <w:r>
              <w:rPr>
                <w:b/>
                <w:bCs/>
                <w:sz w:val="20"/>
                <w:szCs w:val="20"/>
              </w:rPr>
              <w:fldChar w:fldCharType="separate"/>
            </w:r>
            <w:r>
              <w:rPr>
                <w:b/>
                <w:bCs/>
                <w:i/>
                <w:iCs/>
                <w:sz w:val="20"/>
                <w:szCs w:val="20"/>
              </w:rPr>
              <w:t>Observation 3: Carrying LP-WUS information using encoded bits may require an 8-bit CRC to target a FAR &lt; 1% and the corresponding overhead may be minimized by considering up to 16 bits of information.</w:t>
            </w:r>
            <w:r>
              <w:rPr>
                <w:b/>
                <w:bCs/>
                <w:sz w:val="20"/>
                <w:szCs w:val="20"/>
              </w:rPr>
              <w:fldChar w:fldCharType="end"/>
            </w:r>
          </w:p>
          <w:p w14:paraId="5CE2CD21" w14:textId="77777777" w:rsidR="00B84396" w:rsidRDefault="00277F3A">
            <w:pPr>
              <w:spacing w:after="0" w:line="240" w:lineRule="auto"/>
              <w:ind w:left="1080" w:hanging="1080"/>
              <w:rPr>
                <w:b/>
                <w:bCs/>
                <w:sz w:val="20"/>
                <w:szCs w:val="20"/>
              </w:rPr>
            </w:pPr>
            <w:r>
              <w:rPr>
                <w:b/>
                <w:bCs/>
                <w:sz w:val="20"/>
                <w:szCs w:val="20"/>
              </w:rPr>
              <w:fldChar w:fldCharType="begin"/>
            </w:r>
            <w:r>
              <w:rPr>
                <w:b/>
                <w:bCs/>
                <w:sz w:val="20"/>
                <w:szCs w:val="20"/>
              </w:rPr>
              <w:instrText xml:space="preserve"> REF _Ref157757599 \h  \* MERGEFORMAT </w:instrText>
            </w:r>
            <w:r>
              <w:rPr>
                <w:b/>
                <w:bCs/>
                <w:sz w:val="20"/>
                <w:szCs w:val="20"/>
              </w:rPr>
            </w:r>
            <w:r>
              <w:rPr>
                <w:b/>
                <w:bCs/>
                <w:sz w:val="20"/>
                <w:szCs w:val="20"/>
              </w:rPr>
              <w:fldChar w:fldCharType="separate"/>
            </w:r>
            <w:r>
              <w:rPr>
                <w:b/>
                <w:bCs/>
                <w:i/>
                <w:iCs/>
                <w:sz w:val="20"/>
                <w:szCs w:val="20"/>
              </w:rPr>
              <w:t xml:space="preserve">Proposal 1: Support at least the alternative to carry up to 16 bits of LP-WUS information using encoded bits with an 8-bit CRC when </w:t>
            </w:r>
            <w:proofErr w:type="gramStart"/>
            <w:r>
              <w:rPr>
                <w:b/>
                <w:bCs/>
                <w:i/>
                <w:iCs/>
                <w:sz w:val="20"/>
                <w:szCs w:val="20"/>
              </w:rPr>
              <w:t>bitmap based</w:t>
            </w:r>
            <w:proofErr w:type="gramEnd"/>
            <w:r>
              <w:rPr>
                <w:b/>
                <w:bCs/>
                <w:i/>
                <w:iCs/>
                <w:sz w:val="20"/>
                <w:szCs w:val="20"/>
              </w:rPr>
              <w:t xml:space="preserve"> wake-up indication is considered and without CRC when codepoint based wake-up indication is considered.</w:t>
            </w:r>
            <w:r>
              <w:rPr>
                <w:b/>
                <w:bCs/>
                <w:sz w:val="20"/>
                <w:szCs w:val="20"/>
              </w:rPr>
              <w:fldChar w:fldCharType="end"/>
            </w:r>
          </w:p>
          <w:p w14:paraId="03E44F3F"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_Ref158386626 \h  \* MERGEFORMAT </w:instrText>
            </w:r>
            <w:r>
              <w:rPr>
                <w:b/>
                <w:bCs/>
                <w:sz w:val="20"/>
                <w:szCs w:val="20"/>
                <w:u w:val="single"/>
              </w:rPr>
            </w:r>
            <w:r>
              <w:rPr>
                <w:b/>
                <w:bCs/>
                <w:sz w:val="20"/>
                <w:szCs w:val="20"/>
                <w:u w:val="single"/>
              </w:rPr>
              <w:fldChar w:fldCharType="separate"/>
            </w:r>
            <w:r>
              <w:rPr>
                <w:b/>
                <w:bCs/>
                <w:i/>
                <w:iCs/>
                <w:sz w:val="20"/>
                <w:szCs w:val="20"/>
              </w:rPr>
              <w:t xml:space="preserve">Observation 4: The maximum time offset between an LP-SS and an LP-WUS without a preamble can be 74 </w:t>
            </w:r>
            <w:proofErr w:type="spellStart"/>
            <w:r>
              <w:rPr>
                <w:b/>
                <w:bCs/>
                <w:i/>
                <w:iCs/>
                <w:sz w:val="20"/>
                <w:szCs w:val="20"/>
              </w:rPr>
              <w:t>ms</w:t>
            </w:r>
            <w:proofErr w:type="spellEnd"/>
            <w:r>
              <w:rPr>
                <w:b/>
                <w:bCs/>
                <w:i/>
                <w:iCs/>
                <w:sz w:val="20"/>
                <w:szCs w:val="20"/>
              </w:rPr>
              <w:t xml:space="preserve"> and 174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no frequency error correction by LR.</w:t>
            </w:r>
            <w:r>
              <w:rPr>
                <w:b/>
                <w:bCs/>
                <w:sz w:val="20"/>
                <w:szCs w:val="20"/>
                <w:u w:val="single"/>
              </w:rPr>
              <w:fldChar w:fldCharType="end"/>
            </w:r>
          </w:p>
          <w:p w14:paraId="68C0D8B6"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_Ref165454386 \h  \* MERGEFORMAT </w:instrText>
            </w:r>
            <w:r>
              <w:rPr>
                <w:b/>
                <w:bCs/>
                <w:sz w:val="20"/>
                <w:szCs w:val="20"/>
                <w:u w:val="single"/>
              </w:rPr>
            </w:r>
            <w:r>
              <w:rPr>
                <w:b/>
                <w:bCs/>
                <w:sz w:val="20"/>
                <w:szCs w:val="20"/>
                <w:u w:val="single"/>
              </w:rPr>
              <w:fldChar w:fldCharType="separate"/>
            </w:r>
            <w:r>
              <w:rPr>
                <w:b/>
                <w:bCs/>
                <w:i/>
                <w:iCs/>
                <w:sz w:val="20"/>
                <w:szCs w:val="20"/>
              </w:rPr>
              <w:t xml:space="preserve">Observation 5: The maximum time offset between an LP-SS and an LP-WUS without a preamble can be 228 </w:t>
            </w:r>
            <w:proofErr w:type="spellStart"/>
            <w:r>
              <w:rPr>
                <w:b/>
                <w:bCs/>
                <w:i/>
                <w:iCs/>
                <w:sz w:val="20"/>
                <w:szCs w:val="20"/>
              </w:rPr>
              <w:t>ms</w:t>
            </w:r>
            <w:proofErr w:type="spellEnd"/>
            <w:r>
              <w:rPr>
                <w:b/>
                <w:bCs/>
                <w:i/>
                <w:iCs/>
                <w:sz w:val="20"/>
                <w:szCs w:val="20"/>
              </w:rPr>
              <w:t xml:space="preserve"> and 534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frequency error correction by LR.</w:t>
            </w:r>
            <w:r>
              <w:rPr>
                <w:b/>
                <w:bCs/>
                <w:sz w:val="20"/>
                <w:szCs w:val="20"/>
                <w:u w:val="single"/>
              </w:rPr>
              <w:fldChar w:fldCharType="end"/>
            </w:r>
          </w:p>
          <w:p w14:paraId="49469A2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_Ref158386635 \h  \* MERGEFORMAT </w:instrText>
            </w:r>
            <w:r>
              <w:rPr>
                <w:b/>
                <w:bCs/>
                <w:sz w:val="20"/>
                <w:szCs w:val="20"/>
                <w:u w:val="single"/>
              </w:rPr>
            </w:r>
            <w:r>
              <w:rPr>
                <w:b/>
                <w:bCs/>
                <w:sz w:val="20"/>
                <w:szCs w:val="20"/>
                <w:u w:val="single"/>
              </w:rPr>
              <w:fldChar w:fldCharType="separate"/>
            </w:r>
            <w:r>
              <w:rPr>
                <w:b/>
                <w:bCs/>
                <w:i/>
                <w:iCs/>
                <w:sz w:val="20"/>
                <w:szCs w:val="20"/>
              </w:rPr>
              <w:t xml:space="preserve">Proposal 2: Assuming no frequency error correction by LR, consider a preamble to precede the transmission of an LP-WUS if LP-SS periodicity is &gt;= 320 </w:t>
            </w:r>
            <w:proofErr w:type="spellStart"/>
            <w:r>
              <w:rPr>
                <w:b/>
                <w:bCs/>
                <w:i/>
                <w:iCs/>
                <w:sz w:val="20"/>
                <w:szCs w:val="20"/>
              </w:rPr>
              <w:t>ms</w:t>
            </w:r>
            <w:proofErr w:type="spellEnd"/>
            <w:r>
              <w:rPr>
                <w:b/>
                <w:bCs/>
                <w:i/>
                <w:iCs/>
                <w:sz w:val="20"/>
                <w:szCs w:val="20"/>
              </w:rPr>
              <w:t xml:space="preserve"> and the time offset between LP-WUS and last LP-SS is, e.g., &gt; 50 </w:t>
            </w:r>
            <w:proofErr w:type="spellStart"/>
            <w:r>
              <w:rPr>
                <w:b/>
                <w:bCs/>
                <w:i/>
                <w:iCs/>
                <w:sz w:val="20"/>
                <w:szCs w:val="20"/>
              </w:rPr>
              <w:t>ms.</w:t>
            </w:r>
            <w:proofErr w:type="spellEnd"/>
            <w:r>
              <w:rPr>
                <w:b/>
                <w:bCs/>
                <w:sz w:val="20"/>
                <w:szCs w:val="20"/>
                <w:u w:val="single"/>
              </w:rPr>
              <w:fldChar w:fldCharType="end"/>
            </w:r>
          </w:p>
          <w:p w14:paraId="3493BFED" w14:textId="77777777" w:rsidR="00B84396" w:rsidRDefault="00B84396">
            <w:pPr>
              <w:spacing w:after="0" w:line="240" w:lineRule="auto"/>
              <w:rPr>
                <w:sz w:val="20"/>
                <w:szCs w:val="20"/>
                <w:u w:val="single"/>
              </w:rPr>
            </w:pPr>
          </w:p>
          <w:p w14:paraId="2336BC12" w14:textId="77777777" w:rsidR="00B84396" w:rsidRDefault="00277F3A">
            <w:pPr>
              <w:spacing w:after="0" w:line="240" w:lineRule="auto"/>
              <w:rPr>
                <w:sz w:val="20"/>
                <w:szCs w:val="20"/>
              </w:rPr>
            </w:pPr>
            <w:r>
              <w:rPr>
                <w:sz w:val="20"/>
                <w:szCs w:val="20"/>
                <w:u w:val="single"/>
              </w:rPr>
              <w:t>LP-WUS Configuration</w:t>
            </w:r>
          </w:p>
          <w:p w14:paraId="05D9B145" w14:textId="77777777" w:rsidR="00B84396" w:rsidRDefault="00277F3A">
            <w:pPr>
              <w:spacing w:after="0" w:line="240" w:lineRule="auto"/>
              <w:ind w:left="1440" w:hanging="1440"/>
              <w:rPr>
                <w:b/>
                <w:bCs/>
                <w:sz w:val="20"/>
                <w:szCs w:val="20"/>
                <w:u w:val="single"/>
              </w:rPr>
            </w:pPr>
            <w:r>
              <w:rPr>
                <w:b/>
                <w:bCs/>
                <w:sz w:val="20"/>
                <w:szCs w:val="20"/>
                <w:u w:val="single"/>
              </w:rPr>
              <w:fldChar w:fldCharType="begin"/>
            </w:r>
            <w:r>
              <w:rPr>
                <w:b/>
                <w:bCs/>
                <w:sz w:val="20"/>
                <w:szCs w:val="20"/>
                <w:u w:val="single"/>
              </w:rPr>
              <w:instrText xml:space="preserve"> REF _Ref161751545 \h  \* MERGEFORMAT </w:instrText>
            </w:r>
            <w:r>
              <w:rPr>
                <w:b/>
                <w:bCs/>
                <w:sz w:val="20"/>
                <w:szCs w:val="20"/>
                <w:u w:val="single"/>
              </w:rPr>
            </w:r>
            <w:r>
              <w:rPr>
                <w:b/>
                <w:bCs/>
                <w:sz w:val="20"/>
                <w:szCs w:val="20"/>
                <w:u w:val="single"/>
              </w:rPr>
              <w:fldChar w:fldCharType="separate"/>
            </w:r>
            <w:r>
              <w:rPr>
                <w:b/>
                <w:bCs/>
                <w:i/>
                <w:iCs/>
                <w:sz w:val="20"/>
                <w:szCs w:val="20"/>
              </w:rPr>
              <w:t xml:space="preserve">Observation 6: PEI-Os are defined using a reference point, one or more symbol-level offsets, </w:t>
            </w:r>
            <w:proofErr w:type="gramStart"/>
            <w:r>
              <w:rPr>
                <w:b/>
                <w:bCs/>
                <w:i/>
                <w:iCs/>
                <w:sz w:val="20"/>
                <w:szCs w:val="20"/>
              </w:rPr>
              <w:t>a number of</w:t>
            </w:r>
            <w:proofErr w:type="gramEnd"/>
            <w:r>
              <w:rPr>
                <w:b/>
                <w:bCs/>
                <w:i/>
                <w:iCs/>
                <w:sz w:val="20"/>
                <w:szCs w:val="20"/>
              </w:rPr>
              <w:t xml:space="preserve"> POs per PEI, and a search space.</w:t>
            </w:r>
            <w:r>
              <w:rPr>
                <w:b/>
                <w:bCs/>
                <w:sz w:val="20"/>
                <w:szCs w:val="20"/>
                <w:u w:val="single"/>
              </w:rPr>
              <w:fldChar w:fldCharType="end"/>
            </w:r>
          </w:p>
          <w:p w14:paraId="0B72566C"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_Ref161751560 \h  \* MERGEFORMAT </w:instrText>
            </w:r>
            <w:r>
              <w:rPr>
                <w:b/>
                <w:bCs/>
                <w:sz w:val="20"/>
                <w:szCs w:val="20"/>
                <w:u w:val="single"/>
              </w:rPr>
            </w:r>
            <w:r>
              <w:rPr>
                <w:b/>
                <w:bCs/>
                <w:sz w:val="20"/>
                <w:szCs w:val="20"/>
                <w:u w:val="single"/>
              </w:rPr>
              <w:fldChar w:fldCharType="separate"/>
            </w:r>
            <w:r>
              <w:rPr>
                <w:b/>
                <w:bCs/>
                <w:i/>
                <w:iCs/>
                <w:sz w:val="20"/>
                <w:szCs w:val="20"/>
              </w:rPr>
              <w:t xml:space="preserve">Proposal 3: Consider the following options, depicted in Figure 1, for LO configuration and association with the Ns POs per PF where K is the number of LP-WUS MO groups per LO </w:t>
            </w:r>
            <w:r>
              <w:rPr>
                <w:b/>
                <w:bCs/>
                <w:i/>
                <w:iCs/>
                <w:sz w:val="20"/>
                <w:szCs w:val="20"/>
              </w:rPr>
              <w:br/>
            </w:r>
            <w:r>
              <w:rPr>
                <w:b/>
                <w:bCs/>
                <w:i/>
                <w:iCs/>
                <w:sz w:val="20"/>
                <w:szCs w:val="20"/>
                <w:u w:val="single"/>
              </w:rPr>
              <w:t>Option 1:</w:t>
            </w:r>
            <w:r>
              <w:rPr>
                <w:b/>
                <w:bCs/>
                <w:i/>
                <w:iCs/>
                <w:sz w:val="20"/>
                <w:szCs w:val="20"/>
              </w:rPr>
              <w:t xml:space="preserve"> a reference point, Ns </w:t>
            </w:r>
            <m:oMath>
              <m:r>
                <m:rPr>
                  <m:sty m:val="p"/>
                </m:rPr>
                <w:rPr>
                  <w:rFonts w:ascii="Cambria Math" w:hAnsi="Cambria Math"/>
                  <w:sz w:val="20"/>
                  <w:szCs w:val="20"/>
                </w:rPr>
                <m:t>×</m:t>
              </m:r>
            </m:oMath>
            <w:r>
              <w:rPr>
                <w:b/>
                <w:bCs/>
                <w:i/>
                <w:iCs/>
                <w:sz w:val="20"/>
                <w:szCs w:val="20"/>
              </w:rPr>
              <w:t xml:space="preserve"> K offsets to first LP-WUS MOs, and a time gap</w:t>
            </w:r>
            <w:r>
              <w:rPr>
                <w:b/>
                <w:bCs/>
                <w:i/>
                <w:iCs/>
                <w:sz w:val="20"/>
                <w:szCs w:val="20"/>
              </w:rPr>
              <w:br/>
            </w:r>
            <w:r>
              <w:rPr>
                <w:b/>
                <w:bCs/>
                <w:i/>
                <w:iCs/>
                <w:sz w:val="20"/>
                <w:szCs w:val="20"/>
                <w:u w:val="single"/>
              </w:rPr>
              <w:t>Option 2:</w:t>
            </w:r>
            <w:r>
              <w:rPr>
                <w:b/>
                <w:bCs/>
                <w:i/>
                <w:iCs/>
                <w:sz w:val="20"/>
                <w:szCs w:val="20"/>
              </w:rPr>
              <w:t xml:space="preserve"> a reference point, Ns offsets to first LP-WUS MOs, a number (K) and periodicity for LP-WUS MO groups, and a time gap</w:t>
            </w:r>
            <w:r>
              <w:rPr>
                <w:b/>
                <w:bCs/>
                <w:sz w:val="20"/>
                <w:szCs w:val="20"/>
                <w:u w:val="single"/>
              </w:rPr>
              <w:fldChar w:fldCharType="end"/>
            </w:r>
          </w:p>
          <w:p w14:paraId="3C6A231C" w14:textId="77777777" w:rsidR="00B84396" w:rsidRDefault="00277F3A">
            <w:pPr>
              <w:spacing w:after="0" w:line="240" w:lineRule="auto"/>
              <w:ind w:left="1350" w:hanging="1350"/>
              <w:rPr>
                <w:b/>
                <w:bCs/>
                <w:sz w:val="20"/>
                <w:szCs w:val="20"/>
                <w:u w:val="single"/>
              </w:rPr>
            </w:pPr>
            <w:r>
              <w:rPr>
                <w:b/>
                <w:bCs/>
                <w:sz w:val="20"/>
                <w:szCs w:val="20"/>
                <w:u w:val="single"/>
              </w:rPr>
              <w:lastRenderedPageBreak/>
              <w:fldChar w:fldCharType="begin"/>
            </w:r>
            <w:r>
              <w:rPr>
                <w:b/>
                <w:bCs/>
                <w:sz w:val="20"/>
                <w:szCs w:val="20"/>
                <w:u w:val="single"/>
              </w:rPr>
              <w:instrText xml:space="preserve"> REF _Ref161751580 \h  \* MERGEFORMAT </w:instrText>
            </w:r>
            <w:r>
              <w:rPr>
                <w:b/>
                <w:bCs/>
                <w:sz w:val="20"/>
                <w:szCs w:val="20"/>
                <w:u w:val="single"/>
              </w:rPr>
            </w:r>
            <w:r>
              <w:rPr>
                <w:b/>
                <w:bCs/>
                <w:sz w:val="20"/>
                <w:szCs w:val="20"/>
                <w:u w:val="single"/>
              </w:rPr>
              <w:fldChar w:fldCharType="separate"/>
            </w:r>
            <w:r>
              <w:rPr>
                <w:b/>
                <w:bCs/>
                <w:i/>
                <w:iCs/>
                <w:sz w:val="20"/>
                <w:szCs w:val="20"/>
              </w:rPr>
              <w:t xml:space="preserve">Observation 7: According to TR38.869, considering LP-WUS and dynamic PO determination for UEs configured with an </w:t>
            </w:r>
            <w:proofErr w:type="spellStart"/>
            <w:r>
              <w:rPr>
                <w:b/>
                <w:bCs/>
                <w:i/>
                <w:iCs/>
                <w:sz w:val="20"/>
                <w:szCs w:val="20"/>
              </w:rPr>
              <w:t>eDRX</w:t>
            </w:r>
            <w:proofErr w:type="spellEnd"/>
            <w:r>
              <w:rPr>
                <w:b/>
                <w:bCs/>
                <w:i/>
                <w:iCs/>
                <w:sz w:val="20"/>
                <w:szCs w:val="20"/>
              </w:rPr>
              <w:t xml:space="preserve"> cycle can provide significant improvement in paging latency without an increase in power consumption.</w:t>
            </w:r>
            <w:r>
              <w:rPr>
                <w:b/>
                <w:bCs/>
                <w:sz w:val="20"/>
                <w:szCs w:val="20"/>
                <w:u w:val="single"/>
              </w:rPr>
              <w:fldChar w:fldCharType="end"/>
            </w:r>
          </w:p>
          <w:p w14:paraId="4ED1B3A6"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_Ref161751594 \h  \* MERGEFORMAT </w:instrText>
            </w:r>
            <w:r>
              <w:rPr>
                <w:b/>
                <w:bCs/>
                <w:sz w:val="20"/>
                <w:szCs w:val="20"/>
                <w:u w:val="single"/>
              </w:rPr>
            </w:r>
            <w:r>
              <w:rPr>
                <w:b/>
                <w:bCs/>
                <w:sz w:val="20"/>
                <w:szCs w:val="20"/>
                <w:u w:val="single"/>
              </w:rPr>
              <w:fldChar w:fldCharType="separate"/>
            </w:r>
            <w:r>
              <w:rPr>
                <w:b/>
                <w:bCs/>
                <w:i/>
                <w:iCs/>
                <w:sz w:val="20"/>
                <w:szCs w:val="20"/>
              </w:rPr>
              <w:t xml:space="preserve">Proposal 4: Support LP-WUS and dynamic PO determination for UEs configured with an </w:t>
            </w:r>
            <w:proofErr w:type="spellStart"/>
            <w:r>
              <w:rPr>
                <w:b/>
                <w:bCs/>
                <w:i/>
                <w:iCs/>
                <w:sz w:val="20"/>
                <w:szCs w:val="20"/>
              </w:rPr>
              <w:t>eDRX</w:t>
            </w:r>
            <w:proofErr w:type="spellEnd"/>
            <w:r>
              <w:rPr>
                <w:b/>
                <w:bCs/>
                <w:i/>
                <w:iCs/>
                <w:sz w:val="20"/>
                <w:szCs w:val="20"/>
              </w:rPr>
              <w:t xml:space="preserve"> cycle and consider LO configuration using at least a reference point, an offset, and an LO cycle ≤ the </w:t>
            </w:r>
            <w:proofErr w:type="spellStart"/>
            <w:r>
              <w:rPr>
                <w:b/>
                <w:bCs/>
                <w:i/>
                <w:iCs/>
                <w:sz w:val="20"/>
                <w:szCs w:val="20"/>
              </w:rPr>
              <w:t>eDRX</w:t>
            </w:r>
            <w:proofErr w:type="spellEnd"/>
            <w:r>
              <w:rPr>
                <w:b/>
                <w:bCs/>
                <w:i/>
                <w:iCs/>
                <w:sz w:val="20"/>
                <w:szCs w:val="20"/>
              </w:rPr>
              <w:t xml:space="preserve"> cycle and ≥ the I-DRX cycle.</w:t>
            </w:r>
            <w:r>
              <w:rPr>
                <w:b/>
                <w:bCs/>
                <w:sz w:val="20"/>
                <w:szCs w:val="20"/>
                <w:u w:val="single"/>
              </w:rPr>
              <w:fldChar w:fldCharType="end"/>
            </w:r>
          </w:p>
          <w:p w14:paraId="5DE5D64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_Ref165624201 \h  \* MERGEFORMAT </w:instrText>
            </w:r>
            <w:r>
              <w:rPr>
                <w:b/>
                <w:bCs/>
                <w:sz w:val="20"/>
                <w:szCs w:val="20"/>
                <w:u w:val="single"/>
              </w:rPr>
            </w:r>
            <w:r>
              <w:rPr>
                <w:b/>
                <w:bCs/>
                <w:sz w:val="20"/>
                <w:szCs w:val="20"/>
                <w:u w:val="single"/>
              </w:rPr>
              <w:fldChar w:fldCharType="separate"/>
            </w:r>
            <w:r>
              <w:rPr>
                <w:b/>
                <w:bCs/>
                <w:i/>
                <w:iCs/>
                <w:sz w:val="20"/>
                <w:szCs w:val="20"/>
              </w:rPr>
              <w:t>Observation 8: Configuration of Dynamic POs can be used to handle the different LR’s wake-up delay capabilities without penalizing UEs with short LR’s wake-up delay.</w:t>
            </w:r>
            <w:r>
              <w:rPr>
                <w:b/>
                <w:bCs/>
                <w:sz w:val="20"/>
                <w:szCs w:val="20"/>
                <w:u w:val="single"/>
              </w:rPr>
              <w:fldChar w:fldCharType="end"/>
            </w:r>
          </w:p>
          <w:p w14:paraId="555A15A4"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_Ref161751610 \h  \* MERGEFORMAT </w:instrText>
            </w:r>
            <w:r>
              <w:rPr>
                <w:b/>
                <w:bCs/>
                <w:sz w:val="20"/>
                <w:szCs w:val="20"/>
                <w:u w:val="single"/>
              </w:rPr>
            </w:r>
            <w:r>
              <w:rPr>
                <w:b/>
                <w:bCs/>
                <w:sz w:val="20"/>
                <w:szCs w:val="20"/>
                <w:u w:val="single"/>
              </w:rPr>
              <w:fldChar w:fldCharType="separate"/>
            </w:r>
            <w:r>
              <w:rPr>
                <w:b/>
                <w:bCs/>
                <w:i/>
                <w:iCs/>
                <w:sz w:val="20"/>
                <w:szCs w:val="20"/>
              </w:rPr>
              <w:t>Observation 9: Existing paging configuration allows PF presence every {1, 2, 4, 8, 16} radio frames and therefore support of LP-WUS with Dynamic PO under I-DRX configuration may not require the introduction of additional PFs.</w:t>
            </w:r>
            <w:r>
              <w:rPr>
                <w:b/>
                <w:bCs/>
                <w:sz w:val="20"/>
                <w:szCs w:val="20"/>
                <w:u w:val="single"/>
              </w:rPr>
              <w:fldChar w:fldCharType="end"/>
            </w:r>
          </w:p>
          <w:p w14:paraId="7BFD2917"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_Ref161751615 \h  \* MERGEFORMAT </w:instrText>
            </w:r>
            <w:r>
              <w:rPr>
                <w:b/>
                <w:bCs/>
                <w:sz w:val="20"/>
                <w:szCs w:val="20"/>
                <w:u w:val="single"/>
              </w:rPr>
            </w:r>
            <w:r>
              <w:rPr>
                <w:b/>
                <w:bCs/>
                <w:sz w:val="20"/>
                <w:szCs w:val="20"/>
                <w:u w:val="single"/>
              </w:rPr>
              <w:fldChar w:fldCharType="separate"/>
            </w:r>
            <w:r>
              <w:rPr>
                <w:b/>
                <w:bCs/>
                <w:i/>
                <w:iCs/>
                <w:sz w:val="20"/>
                <w:szCs w:val="20"/>
              </w:rPr>
              <w:t>Observation 10: The SFN for the dynamic PF can be determined by introducing a negative dynamic PO offset (</w:t>
            </w:r>
            <w:proofErr w:type="spellStart"/>
            <w:r>
              <w:rPr>
                <w:b/>
                <w:bCs/>
                <w:sz w:val="20"/>
                <w:szCs w:val="20"/>
              </w:rPr>
              <w:t>DPO_offset</w:t>
            </w:r>
            <w:proofErr w:type="spellEnd"/>
            <w:r>
              <w:rPr>
                <w:b/>
                <w:bCs/>
                <w:i/>
                <w:iCs/>
                <w:sz w:val="20"/>
                <w:szCs w:val="20"/>
              </w:rPr>
              <w:t xml:space="preserve">) to the UE_ID in existing PF determination formulation where </w:t>
            </w:r>
            <w:proofErr w:type="spellStart"/>
            <w:r>
              <w:rPr>
                <w:b/>
                <w:bCs/>
                <w:sz w:val="20"/>
                <w:szCs w:val="20"/>
              </w:rPr>
              <w:t>DPO_offset</w:t>
            </w:r>
            <w:proofErr w:type="spellEnd"/>
            <w:r>
              <w:rPr>
                <w:b/>
                <w:bCs/>
                <w:i/>
                <w:iCs/>
                <w:sz w:val="20"/>
                <w:szCs w:val="20"/>
              </w:rPr>
              <w:t xml:space="preserve"> may be determined by </w:t>
            </w:r>
            <w:r>
              <w:rPr>
                <w:b/>
                <w:bCs/>
                <w:sz w:val="20"/>
                <w:szCs w:val="20"/>
              </w:rPr>
              <w:t xml:space="preserve">floor ((SFN – SFN_LO – </w:t>
            </w:r>
            <w:proofErr w:type="spellStart"/>
            <w:r>
              <w:rPr>
                <w:b/>
                <w:bCs/>
                <w:sz w:val="20"/>
                <w:szCs w:val="20"/>
              </w:rPr>
              <w:t>RU_offset</w:t>
            </w:r>
            <w:proofErr w:type="spellEnd"/>
            <w:r>
              <w:rPr>
                <w:b/>
                <w:bCs/>
                <w:sz w:val="20"/>
                <w:szCs w:val="20"/>
              </w:rPr>
              <w:t>)*(N div T))</w:t>
            </w:r>
            <w:r>
              <w:rPr>
                <w:b/>
                <w:bCs/>
                <w:i/>
                <w:iCs/>
                <w:sz w:val="20"/>
                <w:szCs w:val="20"/>
              </w:rPr>
              <w:t xml:space="preserve"> for an </w:t>
            </w:r>
            <w:r>
              <w:rPr>
                <w:b/>
                <w:bCs/>
                <w:sz w:val="20"/>
                <w:szCs w:val="20"/>
              </w:rPr>
              <w:t>SFN_LO</w:t>
            </w:r>
            <w:r>
              <w:rPr>
                <w:b/>
                <w:bCs/>
                <w:i/>
                <w:iCs/>
                <w:sz w:val="20"/>
                <w:szCs w:val="20"/>
              </w:rPr>
              <w:t xml:space="preserve"> determined based on LP-WUS detection and a ramp-up offset (</w:t>
            </w:r>
            <w:proofErr w:type="spellStart"/>
            <w:r>
              <w:rPr>
                <w:b/>
                <w:bCs/>
                <w:sz w:val="20"/>
                <w:szCs w:val="20"/>
              </w:rPr>
              <w:t>RU_offset</w:t>
            </w:r>
            <w:proofErr w:type="spellEnd"/>
            <w:r>
              <w:rPr>
                <w:b/>
                <w:bCs/>
                <w:i/>
                <w:iCs/>
                <w:sz w:val="20"/>
                <w:szCs w:val="20"/>
              </w:rPr>
              <w:t>) for the main radio.</w:t>
            </w:r>
            <w:r>
              <w:rPr>
                <w:b/>
                <w:bCs/>
                <w:sz w:val="20"/>
                <w:szCs w:val="20"/>
                <w:u w:val="single"/>
              </w:rPr>
              <w:fldChar w:fldCharType="end"/>
            </w:r>
          </w:p>
          <w:p w14:paraId="3A1E428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_Ref161751626 \h  \* MERGEFORMAT </w:instrText>
            </w:r>
            <w:r>
              <w:rPr>
                <w:b/>
                <w:bCs/>
                <w:sz w:val="20"/>
                <w:szCs w:val="20"/>
                <w:u w:val="single"/>
              </w:rPr>
            </w:r>
            <w:r>
              <w:rPr>
                <w:b/>
                <w:bCs/>
                <w:sz w:val="20"/>
                <w:szCs w:val="20"/>
                <w:u w:val="single"/>
              </w:rPr>
              <w:fldChar w:fldCharType="separate"/>
            </w:r>
            <w:r>
              <w:rPr>
                <w:b/>
                <w:bCs/>
                <w:i/>
                <w:iCs/>
                <w:sz w:val="20"/>
                <w:szCs w:val="20"/>
              </w:rPr>
              <w:t xml:space="preserve">Proposal 5: Support LP-WUS with dynamic PO determination for UEs configured with an I-DRX cycle, to enable lower paging latency and/or handle different LR’s wake-up delay </w:t>
            </w:r>
            <w:proofErr w:type="gramStart"/>
            <w:r>
              <w:rPr>
                <w:b/>
                <w:bCs/>
                <w:i/>
                <w:iCs/>
                <w:sz w:val="20"/>
                <w:szCs w:val="20"/>
              </w:rPr>
              <w:t>capabilities, and</w:t>
            </w:r>
            <w:proofErr w:type="gramEnd"/>
            <w:r>
              <w:rPr>
                <w:b/>
                <w:bCs/>
                <w:i/>
                <w:iCs/>
                <w:sz w:val="20"/>
                <w:szCs w:val="20"/>
              </w:rPr>
              <w:t xml:space="preserve"> consider LO configuration using an LO cycle ≤ the I-DRX cycle.</w:t>
            </w:r>
            <w:r>
              <w:rPr>
                <w:b/>
                <w:bCs/>
                <w:sz w:val="20"/>
                <w:szCs w:val="20"/>
                <w:u w:val="single"/>
              </w:rPr>
              <w:fldChar w:fldCharType="end"/>
            </w:r>
          </w:p>
          <w:p w14:paraId="35EA1EF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_Ref161751641 \h  \* MERGEFORMAT </w:instrText>
            </w:r>
            <w:r>
              <w:rPr>
                <w:b/>
                <w:bCs/>
                <w:sz w:val="20"/>
                <w:szCs w:val="20"/>
                <w:u w:val="single"/>
              </w:rPr>
            </w:r>
            <w:r>
              <w:rPr>
                <w:b/>
                <w:bCs/>
                <w:sz w:val="20"/>
                <w:szCs w:val="20"/>
                <w:u w:val="single"/>
              </w:rPr>
              <w:fldChar w:fldCharType="separate"/>
            </w:r>
            <w:r>
              <w:rPr>
                <w:b/>
                <w:bCs/>
                <w:i/>
                <w:iCs/>
                <w:sz w:val="20"/>
                <w:szCs w:val="20"/>
              </w:rPr>
              <w:t>Observation 11: An alternative paging RNTI may be considered for the paging DCI in the Dynamic PO when only UEs with Dynamic PO configuration are to be paged to avoid increasing false paging to legacy UEs.</w:t>
            </w:r>
            <w:r>
              <w:rPr>
                <w:b/>
                <w:bCs/>
                <w:sz w:val="20"/>
                <w:szCs w:val="20"/>
                <w:u w:val="single"/>
              </w:rPr>
              <w:fldChar w:fldCharType="end"/>
            </w:r>
          </w:p>
          <w:p w14:paraId="71B2A3DF" w14:textId="77777777" w:rsidR="00B84396" w:rsidRDefault="00B84396">
            <w:pPr>
              <w:spacing w:after="0" w:line="240" w:lineRule="auto"/>
              <w:rPr>
                <w:sz w:val="20"/>
                <w:szCs w:val="20"/>
                <w:u w:val="single"/>
              </w:rPr>
            </w:pPr>
          </w:p>
          <w:p w14:paraId="6D45A06A" w14:textId="77777777" w:rsidR="00B84396" w:rsidRDefault="00277F3A">
            <w:pPr>
              <w:spacing w:after="0" w:line="240" w:lineRule="auto"/>
              <w:rPr>
                <w:sz w:val="20"/>
                <w:szCs w:val="20"/>
                <w:u w:val="single"/>
              </w:rPr>
            </w:pPr>
            <w:r>
              <w:rPr>
                <w:sz w:val="20"/>
                <w:szCs w:val="20"/>
                <w:u w:val="single"/>
              </w:rPr>
              <w:t>Subgroup Indication in LP-WUS</w:t>
            </w:r>
          </w:p>
          <w:p w14:paraId="2327ECD5" w14:textId="77777777" w:rsidR="00B84396" w:rsidRDefault="00277F3A">
            <w:pPr>
              <w:spacing w:after="0" w:line="240" w:lineRule="auto"/>
              <w:ind w:left="1440" w:hanging="1440"/>
              <w:rPr>
                <w:b/>
                <w:bCs/>
                <w:sz w:val="20"/>
                <w:szCs w:val="20"/>
              </w:rPr>
            </w:pPr>
            <w:r>
              <w:rPr>
                <w:b/>
                <w:bCs/>
                <w:sz w:val="20"/>
                <w:szCs w:val="20"/>
                <w:u w:val="single"/>
              </w:rPr>
              <w:fldChar w:fldCharType="begin"/>
            </w:r>
            <w:r>
              <w:rPr>
                <w:b/>
                <w:bCs/>
                <w:sz w:val="20"/>
                <w:szCs w:val="20"/>
              </w:rPr>
              <w:instrText xml:space="preserve"> REF _Ref170483574 \h </w:instrText>
            </w:r>
            <w:r>
              <w:rPr>
                <w:b/>
                <w:bCs/>
                <w:sz w:val="20"/>
                <w:szCs w:val="20"/>
                <w:u w:val="single"/>
              </w:rPr>
              <w:instrText xml:space="preserve"> \* MERGEFORMAT </w:instrText>
            </w:r>
            <w:r>
              <w:rPr>
                <w:b/>
                <w:bCs/>
                <w:sz w:val="20"/>
                <w:szCs w:val="20"/>
                <w:u w:val="single"/>
              </w:rPr>
            </w:r>
            <w:r>
              <w:rPr>
                <w:b/>
                <w:bCs/>
                <w:sz w:val="20"/>
                <w:szCs w:val="20"/>
                <w:u w:val="single"/>
              </w:rPr>
              <w:fldChar w:fldCharType="separate"/>
            </w:r>
            <w:r>
              <w:rPr>
                <w:b/>
                <w:bCs/>
                <w:i/>
                <w:iCs/>
                <w:sz w:val="20"/>
                <w:szCs w:val="20"/>
              </w:rPr>
              <w:t>Observation 12: Option 1 for indicating subgroup information can support number of subgroups M&lt;=32 with reasonable network resource overhead and no increase in paging latency whereas Option 2 can support number of subgroups 32&lt;M&lt;=256 with marginal increase in network resource overhead but potentially with an impact on paging latency.</w:t>
            </w:r>
            <w:r>
              <w:rPr>
                <w:b/>
                <w:bCs/>
                <w:sz w:val="20"/>
                <w:szCs w:val="20"/>
                <w:u w:val="single"/>
              </w:rPr>
              <w:fldChar w:fldCharType="end"/>
            </w:r>
          </w:p>
          <w:p w14:paraId="4DB577A0"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_Ref161751660 \h  \* MERGEFORMAT </w:instrText>
            </w:r>
            <w:r>
              <w:rPr>
                <w:b/>
                <w:bCs/>
                <w:sz w:val="20"/>
                <w:szCs w:val="20"/>
                <w:u w:val="single"/>
              </w:rPr>
            </w:r>
            <w:r>
              <w:rPr>
                <w:b/>
                <w:bCs/>
                <w:sz w:val="20"/>
                <w:szCs w:val="20"/>
                <w:u w:val="single"/>
              </w:rPr>
              <w:fldChar w:fldCharType="separate"/>
            </w:r>
            <w:r>
              <w:rPr>
                <w:b/>
                <w:bCs/>
                <w:i/>
                <w:iCs/>
                <w:sz w:val="20"/>
                <w:szCs w:val="20"/>
              </w:rPr>
              <w:t>Proposal 6: Consider the following options for LP-WUS to support large number of paging subgroups with limited impact on coverage and/or resource utilization</w:t>
            </w:r>
            <w:r>
              <w:rPr>
                <w:b/>
                <w:bCs/>
                <w:i/>
                <w:iCs/>
                <w:sz w:val="20"/>
                <w:szCs w:val="20"/>
              </w:rPr>
              <w:br/>
            </w:r>
            <w:r>
              <w:rPr>
                <w:b/>
                <w:bCs/>
                <w:sz w:val="20"/>
                <w:szCs w:val="20"/>
              </w:rPr>
              <w:sym w:font="Symbol" w:char="F0B7"/>
            </w:r>
            <w:r>
              <w:rPr>
                <w:b/>
                <w:bCs/>
                <w:sz w:val="20"/>
                <w:szCs w:val="20"/>
              </w:rPr>
              <w:t xml:space="preserve">  </w:t>
            </w:r>
            <w:r>
              <w:rPr>
                <w:b/>
                <w:bCs/>
                <w:i/>
                <w:iCs/>
                <w:sz w:val="20"/>
                <w:szCs w:val="20"/>
              </w:rPr>
              <w:t>Option 1: LP-WUS carrying bitmap-based wake-up indication for subsets of the subgroups</w:t>
            </w:r>
            <w:r>
              <w:rPr>
                <w:b/>
                <w:bCs/>
                <w:i/>
                <w:iCs/>
                <w:sz w:val="20"/>
                <w:szCs w:val="20"/>
              </w:rPr>
              <w:br/>
              <w:t xml:space="preserve">         </w:t>
            </w:r>
            <w:r>
              <w:rPr>
                <w:b/>
                <w:bCs/>
                <w:sz w:val="20"/>
                <w:szCs w:val="20"/>
              </w:rPr>
              <w:t>–</w:t>
            </w:r>
            <w:r>
              <w:rPr>
                <w:b/>
                <w:bCs/>
                <w:i/>
                <w:iCs/>
                <w:sz w:val="20"/>
                <w:szCs w:val="20"/>
              </w:rPr>
              <w:t xml:space="preserve">  Option 1-1: subgroup-subset identification using association with LP-WUS MOs</w:t>
            </w:r>
            <w:r>
              <w:rPr>
                <w:b/>
                <w:bCs/>
                <w:i/>
                <w:iCs/>
                <w:sz w:val="20"/>
                <w:szCs w:val="20"/>
              </w:rPr>
              <w:br/>
              <w:t xml:space="preserve">         </w:t>
            </w:r>
            <w:r>
              <w:rPr>
                <w:b/>
                <w:bCs/>
                <w:sz w:val="20"/>
                <w:szCs w:val="20"/>
              </w:rPr>
              <w:t>–</w:t>
            </w:r>
            <w:r>
              <w:rPr>
                <w:b/>
                <w:bCs/>
                <w:i/>
                <w:iCs/>
                <w:sz w:val="20"/>
                <w:szCs w:val="20"/>
              </w:rPr>
              <w:t xml:space="preserve">  Option 1-2: subgroup-subset identification using a header</w:t>
            </w:r>
            <w:r>
              <w:rPr>
                <w:b/>
                <w:bCs/>
                <w:i/>
                <w:iCs/>
                <w:sz w:val="20"/>
                <w:szCs w:val="20"/>
              </w:rPr>
              <w:br/>
              <w:t xml:space="preserve">         </w:t>
            </w:r>
            <w:r>
              <w:rPr>
                <w:b/>
                <w:bCs/>
                <w:sz w:val="20"/>
                <w:szCs w:val="20"/>
              </w:rPr>
              <w:t>–</w:t>
            </w:r>
            <w:r>
              <w:rPr>
                <w:b/>
                <w:bCs/>
                <w:i/>
                <w:iCs/>
                <w:sz w:val="20"/>
                <w:szCs w:val="20"/>
              </w:rPr>
              <w:t xml:space="preserve">  Option 1-3: subgroup-subset identification using a preamble/frame sync</w:t>
            </w:r>
            <w:r>
              <w:rPr>
                <w:b/>
                <w:bCs/>
                <w:i/>
                <w:iCs/>
                <w:sz w:val="20"/>
                <w:szCs w:val="20"/>
              </w:rPr>
              <w:br/>
            </w:r>
            <w:r>
              <w:rPr>
                <w:b/>
                <w:bCs/>
                <w:sz w:val="20"/>
                <w:szCs w:val="20"/>
              </w:rPr>
              <w:sym w:font="Symbol" w:char="F0B7"/>
            </w:r>
            <w:r>
              <w:rPr>
                <w:b/>
                <w:bCs/>
                <w:sz w:val="20"/>
                <w:szCs w:val="20"/>
              </w:rPr>
              <w:t xml:space="preserve">  </w:t>
            </w:r>
            <w:r>
              <w:rPr>
                <w:b/>
                <w:bCs/>
                <w:i/>
                <w:iCs/>
                <w:sz w:val="20"/>
                <w:szCs w:val="20"/>
              </w:rPr>
              <w:t>Option 2: LP-WUS switching between bitmap and ID-based subgroup wake-up indication</w:t>
            </w:r>
            <w:r>
              <w:rPr>
                <w:b/>
                <w:bCs/>
                <w:i/>
                <w:iCs/>
                <w:sz w:val="20"/>
                <w:szCs w:val="20"/>
              </w:rPr>
              <w:br/>
              <w:t xml:space="preserve">         </w:t>
            </w:r>
            <w:r>
              <w:rPr>
                <w:b/>
                <w:bCs/>
                <w:sz w:val="20"/>
                <w:szCs w:val="20"/>
              </w:rPr>
              <w:t>–</w:t>
            </w:r>
            <w:r>
              <w:rPr>
                <w:b/>
                <w:bCs/>
                <w:i/>
                <w:iCs/>
                <w:sz w:val="20"/>
                <w:szCs w:val="20"/>
              </w:rPr>
              <w:t xml:space="preserve">  Option 2-1: Number of IDs in LP-WUS determined by a header</w:t>
            </w:r>
            <w:r>
              <w:rPr>
                <w:b/>
                <w:bCs/>
                <w:i/>
                <w:iCs/>
                <w:sz w:val="20"/>
                <w:szCs w:val="20"/>
              </w:rPr>
              <w:br/>
              <w:t xml:space="preserve">         </w:t>
            </w:r>
            <w:r>
              <w:rPr>
                <w:b/>
                <w:bCs/>
                <w:sz w:val="20"/>
                <w:szCs w:val="20"/>
              </w:rPr>
              <w:t>–</w:t>
            </w:r>
            <w:r>
              <w:rPr>
                <w:b/>
                <w:bCs/>
                <w:i/>
                <w:iCs/>
                <w:sz w:val="20"/>
                <w:szCs w:val="20"/>
              </w:rPr>
              <w:t xml:space="preserve">  Option 2-2: Number of IDs in LP-WUS determined by an end of frame delimiter</w:t>
            </w:r>
            <w:r>
              <w:rPr>
                <w:b/>
                <w:bCs/>
                <w:i/>
                <w:iCs/>
                <w:sz w:val="20"/>
                <w:szCs w:val="20"/>
              </w:rPr>
              <w:br/>
              <w:t xml:space="preserve">         –  Option 2-3: Fixed number of IDs in LP-WUS with padding bits, if needed</w:t>
            </w:r>
            <w:r>
              <w:rPr>
                <w:b/>
                <w:bCs/>
                <w:sz w:val="20"/>
                <w:szCs w:val="20"/>
                <w:u w:val="single"/>
              </w:rPr>
              <w:fldChar w:fldCharType="end"/>
            </w:r>
          </w:p>
        </w:tc>
      </w:tr>
    </w:tbl>
    <w:p w14:paraId="375067D7" w14:textId="77777777" w:rsidR="00B84396" w:rsidRDefault="00B84396">
      <w:pPr>
        <w:spacing w:after="120"/>
        <w:rPr>
          <w:sz w:val="20"/>
          <w:szCs w:val="15"/>
        </w:rPr>
      </w:pPr>
    </w:p>
    <w:p w14:paraId="22AC67BE" w14:textId="77777777" w:rsidR="00B84396" w:rsidRDefault="00B84396">
      <w:pPr>
        <w:spacing w:after="120"/>
        <w:rPr>
          <w:sz w:val="20"/>
          <w:szCs w:val="15"/>
        </w:rPr>
      </w:pPr>
    </w:p>
    <w:p w14:paraId="4B14A62F" w14:textId="77777777" w:rsidR="00B84396" w:rsidRDefault="00277F3A">
      <w:pPr>
        <w:pStyle w:val="Heading2"/>
        <w:numPr>
          <w:ilvl w:val="0"/>
          <w:numId w:val="0"/>
        </w:numPr>
        <w:rPr>
          <w:sz w:val="20"/>
          <w:szCs w:val="20"/>
        </w:rPr>
      </w:pPr>
      <w:r>
        <w:rPr>
          <w:sz w:val="20"/>
          <w:szCs w:val="20"/>
        </w:rPr>
        <w:t>[2]</w:t>
      </w:r>
      <w:r>
        <w:rPr>
          <w:sz w:val="20"/>
          <w:szCs w:val="20"/>
        </w:rPr>
        <w:tab/>
        <w:t>R1-2405868</w:t>
      </w:r>
      <w:r>
        <w:rPr>
          <w:sz w:val="20"/>
          <w:szCs w:val="20"/>
        </w:rPr>
        <w:tab/>
        <w:t>Procedures and functionalities of LP-WUS in IDLE/INACTIVE mode</w:t>
      </w:r>
      <w:r>
        <w:rPr>
          <w:sz w:val="20"/>
          <w:szCs w:val="20"/>
        </w:rPr>
        <w:tab/>
        <w:t>Huawei, HiSilicon</w:t>
      </w:r>
    </w:p>
    <w:tbl>
      <w:tblPr>
        <w:tblStyle w:val="TableGrid"/>
        <w:tblW w:w="0" w:type="auto"/>
        <w:tblLook w:val="04A0" w:firstRow="1" w:lastRow="0" w:firstColumn="1" w:lastColumn="0" w:noHBand="0" w:noVBand="1"/>
      </w:tblPr>
      <w:tblGrid>
        <w:gridCol w:w="9350"/>
      </w:tblGrid>
      <w:tr w:rsidR="00B84396" w14:paraId="48956A1E" w14:textId="77777777">
        <w:tc>
          <w:tcPr>
            <w:tcW w:w="9350" w:type="dxa"/>
          </w:tcPr>
          <w:p w14:paraId="723841D2" w14:textId="77777777" w:rsidR="00B84396" w:rsidRDefault="00277F3A">
            <w:pPr>
              <w:kinsoku w:val="0"/>
              <w:overflowPunct w:val="0"/>
              <w:autoSpaceDE w:val="0"/>
              <w:autoSpaceDN w:val="0"/>
              <w:adjustRightInd w:val="0"/>
              <w:snapToGrid w:val="0"/>
              <w:spacing w:after="0" w:line="240" w:lineRule="auto"/>
              <w:jc w:val="both"/>
              <w:rPr>
                <w:rFonts w:eastAsia="MS Mincho"/>
                <w:sz w:val="20"/>
                <w:szCs w:val="20"/>
                <w:u w:val="single"/>
                <w:lang w:eastAsia="ja-JP"/>
              </w:rPr>
            </w:pPr>
            <w:r>
              <w:rPr>
                <w:rFonts w:eastAsia="MS Mincho"/>
                <w:sz w:val="20"/>
                <w:szCs w:val="20"/>
                <w:u w:val="single"/>
                <w:lang w:eastAsia="ja-JP"/>
              </w:rPr>
              <w:t>Observations:</w:t>
            </w:r>
          </w:p>
          <w:p w14:paraId="734212F1"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8DD98EB"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7840427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To get good power saving gain, the effective paging rate of LP-WUS should be &lt; 3%.</w:t>
            </w:r>
          </w:p>
          <w:p w14:paraId="5442B9E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The evaluation assumption that only 10 UEs monitoring the same PO may be not reasonable for LP-WUS design, which should be re-discussed.</w:t>
            </w:r>
          </w:p>
          <w:p w14:paraId="1EE3AC1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Within an I-DRX cycle, the number of LOs can be smaller than that of POs, which is beneficial for reducing the signaling overhead, as well as giving gNB more scheduling flexibility.</w:t>
            </w:r>
          </w:p>
          <w:p w14:paraId="1F4EA768"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Based on the requirements/assumptions in TR37.910, to achieve effective paging rate &lt;=3%, up to ~20-bit information to distinguish a group/subgroup may be needed.</w:t>
            </w:r>
          </w:p>
          <w:p w14:paraId="27791693"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One-to-one mapping between LO and PO may lead to resource wasting for the following reasons:</w:t>
            </w:r>
          </w:p>
          <w:p w14:paraId="6B63DE6A"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average effective paging rate per PO is considered low, thus in most of the cases there is no LP-WUS transmission in one LO</w:t>
            </w:r>
          </w:p>
          <w:p w14:paraId="7158809D"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spectrum efficiency is low for LP-WUS, which increases the resources occupied by one LO</w:t>
            </w:r>
          </w:p>
          <w:p w14:paraId="6B4B0DD4"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Beam sweeping operation increases the resources occupied by one LO</w:t>
            </w:r>
          </w:p>
          <w:p w14:paraId="395E7587"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If the burst traffic arrival case is considered for LO resource configuration, it increases the resources occupied by one LO</w:t>
            </w:r>
          </w:p>
          <w:p w14:paraId="77CF8B1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One-to-multiple mapping between LO and PO is helpful for utilizing resources more efficiently since multiple POs can share the same resource pool in one LO.</w:t>
            </w:r>
          </w:p>
          <w:p w14:paraId="7017E36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Continuous</w:t>
            </w:r>
            <w:r>
              <w:rPr>
                <w:rFonts w:eastAsia="SimSun"/>
                <w:b/>
                <w:i/>
                <w:sz w:val="20"/>
                <w:szCs w:val="20"/>
              </w:rPr>
              <w:t xml:space="preserve"> monitoring can reduce paging latency and can provide gNB more flexibility of LP-WUS transmission.</w:t>
            </w:r>
          </w:p>
          <w:p w14:paraId="5F7B8510"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When</w:t>
            </w:r>
            <w:r>
              <w:rPr>
                <w:rFonts w:eastAsia="SimSun"/>
                <w:b/>
                <w:i/>
                <w:sz w:val="20"/>
                <w:szCs w:val="20"/>
              </w:rPr>
              <w:t xml:space="preserve"> e-DRX is configured, the power saving gain</w:t>
            </w:r>
            <w:r>
              <w:rPr>
                <w:rFonts w:eastAsia="SimSun"/>
                <w:sz w:val="20"/>
                <w:szCs w:val="20"/>
                <w:lang w:eastAsia="en-US"/>
              </w:rPr>
              <w:t xml:space="preserve"> </w:t>
            </w:r>
            <w:r>
              <w:rPr>
                <w:rFonts w:eastAsia="SimSun"/>
                <w:b/>
                <w:i/>
                <w:sz w:val="20"/>
                <w:szCs w:val="20"/>
              </w:rPr>
              <w:t>provided by LP-WUS is not attractive.</w:t>
            </w:r>
          </w:p>
          <w:p w14:paraId="20AC9BE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Deploying</w:t>
            </w:r>
            <w:r>
              <w:rPr>
                <w:rFonts w:eastAsia="SimSun"/>
                <w:b/>
                <w:i/>
                <w:sz w:val="20"/>
                <w:szCs w:val="20"/>
              </w:rPr>
              <w:t xml:space="preserve"> LP-WUS in only some bands/carriers helps to reduce the cost of LP-WUR and the system overhead of the network, thus the number bands/carriers supported by LP-WUR can be less than for the MR.</w:t>
            </w:r>
          </w:p>
          <w:p w14:paraId="18E554F2"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rPr>
            </w:pPr>
          </w:p>
          <w:p w14:paraId="30F87698"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lang w:val="en-GB"/>
              </w:rPr>
            </w:pPr>
          </w:p>
          <w:p w14:paraId="46EA8547" w14:textId="77777777" w:rsidR="00B84396" w:rsidRDefault="00277F3A">
            <w:pPr>
              <w:kinsoku w:val="0"/>
              <w:overflowPunct w:val="0"/>
              <w:autoSpaceDE w:val="0"/>
              <w:autoSpaceDN w:val="0"/>
              <w:adjustRightInd w:val="0"/>
              <w:snapToGrid w:val="0"/>
              <w:spacing w:after="0" w:line="240" w:lineRule="auto"/>
              <w:jc w:val="both"/>
              <w:rPr>
                <w:rFonts w:eastAsia="Microsoft YaHei"/>
                <w:iCs/>
                <w:sz w:val="20"/>
                <w:szCs w:val="20"/>
                <w:u w:val="single"/>
              </w:rPr>
            </w:pPr>
            <w:r>
              <w:rPr>
                <w:rFonts w:eastAsia="Microsoft YaHei"/>
                <w:iCs/>
                <w:sz w:val="20"/>
                <w:szCs w:val="20"/>
                <w:u w:val="single"/>
              </w:rPr>
              <w:t>Proposals:</w:t>
            </w:r>
          </w:p>
          <w:p w14:paraId="2E07C96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lastRenderedPageBreak/>
              <w:t xml:space="preserve">The maximum number of subgroups per PO supported by LP-WUS is X, and X </w:t>
            </w:r>
            <w:r>
              <w:rPr>
                <w:rFonts w:eastAsia="SimSun" w:hint="eastAsia"/>
                <w:b/>
                <w:i/>
                <w:sz w:val="20"/>
                <w:szCs w:val="20"/>
                <w:lang w:val="en-GB"/>
              </w:rPr>
              <w:t>equal</w:t>
            </w:r>
            <w:r>
              <w:rPr>
                <w:rFonts w:eastAsia="SimSun"/>
                <w:b/>
                <w:i/>
                <w:sz w:val="20"/>
                <w:szCs w:val="20"/>
                <w:lang w:val="en-GB"/>
              </w:rPr>
              <w:t xml:space="preserve">s to 256. </w:t>
            </w:r>
          </w:p>
          <w:p w14:paraId="7BC5B79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B206FB8"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Configuring up to 16-bit information is supported</w:t>
            </w:r>
            <w:r>
              <w:rPr>
                <w:rFonts w:eastAsia="SimSun" w:hint="eastAsia"/>
                <w:b/>
                <w:i/>
                <w:sz w:val="20"/>
                <w:szCs w:val="20"/>
              </w:rPr>
              <w:t>.</w:t>
            </w:r>
          </w:p>
          <w:p w14:paraId="566AE6A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location of LO can be determined based on</w:t>
            </w:r>
            <w:r>
              <w:rPr>
                <w:rFonts w:eastAsia="SimSun"/>
                <w:sz w:val="20"/>
                <w:szCs w:val="20"/>
                <w:lang w:eastAsia="en-US"/>
              </w:rPr>
              <w:t xml:space="preserve"> </w:t>
            </w:r>
            <w:r>
              <w:rPr>
                <w:rFonts w:eastAsia="SimSun"/>
                <w:b/>
                <w:i/>
                <w:sz w:val="20"/>
                <w:szCs w:val="20"/>
              </w:rPr>
              <w:t>the location of a PO/PF by an offset.</w:t>
            </w:r>
          </w:p>
          <w:p w14:paraId="5E1F2B1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For mapping between LO and PO, support </w:t>
            </w:r>
            <w:r>
              <w:rPr>
                <w:rFonts w:eastAsia="SimSun"/>
                <w:b/>
                <w:i/>
                <w:sz w:val="20"/>
                <w:szCs w:val="20"/>
                <w:lang w:eastAsia="en-US"/>
              </w:rPr>
              <w:t>Option 2 that UEs corresponding to different POs monitor the same LO</w:t>
            </w:r>
          </w:p>
          <w:p w14:paraId="6CC4374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lang w:val="en-GB"/>
              </w:rPr>
            </w:pPr>
            <w:r>
              <w:rPr>
                <w:rFonts w:eastAsia="SimSun"/>
                <w:b/>
                <w:i/>
                <w:sz w:val="20"/>
                <w:szCs w:val="20"/>
                <w:lang w:val="en-GB"/>
              </w:rPr>
              <w:t xml:space="preserve">Each LO </w:t>
            </w:r>
            <w:r>
              <w:rPr>
                <w:rFonts w:eastAsia="SimSun"/>
                <w:b/>
                <w:i/>
                <w:sz w:val="20"/>
                <w:szCs w:val="20"/>
              </w:rPr>
              <w:t>consists</w:t>
            </w:r>
            <w:r>
              <w:rPr>
                <w:rFonts w:eastAsia="SimSun"/>
                <w:b/>
                <w:i/>
                <w:sz w:val="20"/>
                <w:szCs w:val="20"/>
                <w:lang w:val="en-GB"/>
              </w:rPr>
              <w:t xml:space="preserve"> of N * K LP-WUS MOs,</w:t>
            </w:r>
            <w:r>
              <w:rPr>
                <w:rFonts w:eastAsia="SimSun"/>
                <w:sz w:val="20"/>
                <w:szCs w:val="20"/>
                <w:lang w:eastAsia="en-US"/>
              </w:rPr>
              <w:t xml:space="preserve"> </w:t>
            </w:r>
            <w:r>
              <w:rPr>
                <w:rFonts w:eastAsia="SimSun"/>
                <w:b/>
                <w:i/>
                <w:sz w:val="20"/>
                <w:szCs w:val="20"/>
                <w:lang w:val="en-GB"/>
              </w:rPr>
              <w:t>where N is the number of beams corresponding to LP-WUS, and K is the number of LP-WUS MOs for each beam, K can be larger than or equal to 1.</w:t>
            </w:r>
          </w:p>
          <w:p w14:paraId="3E8A055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val="en-GB"/>
              </w:rPr>
              <w:t>How to incorporate MOs that are used for multi-beam operation, LP-WUS repetitions and different paged UE sub-groups into a LO is studied</w:t>
            </w:r>
            <w:r>
              <w:rPr>
                <w:rFonts w:eastAsia="SimSun"/>
                <w:b/>
                <w:i/>
                <w:sz w:val="20"/>
                <w:szCs w:val="20"/>
              </w:rPr>
              <w:t xml:space="preserve">. </w:t>
            </w:r>
          </w:p>
          <w:p w14:paraId="4FFBFDB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From</w:t>
            </w:r>
            <w:r>
              <w:rPr>
                <w:rFonts w:eastAsia="SimSun"/>
                <w:b/>
                <w:i/>
                <w:sz w:val="20"/>
                <w:szCs w:val="20"/>
                <w:lang w:eastAsia="en-US"/>
              </w:rPr>
              <w:t xml:space="preserve"> network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11418C9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following issues need to be discussed to support duty-cycle monitoring of LP-WUS</w:t>
            </w:r>
          </w:p>
          <w:p w14:paraId="1ABBED7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36913822"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reduce the network resource/energy for common information transmission.</w:t>
            </w:r>
          </w:p>
          <w:p w14:paraId="7C2344A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provide system level timing information for an LP-WUR to locate its monitoring duration.</w:t>
            </w:r>
          </w:p>
          <w:p w14:paraId="700D55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QCL assumptions between SSB/LP-SS and LP-WUS should be configured or implicitly </w:t>
            </w:r>
            <w:proofErr w:type="gramStart"/>
            <w:r>
              <w:rPr>
                <w:rFonts w:eastAsia="SimSun"/>
                <w:b/>
                <w:i/>
                <w:sz w:val="20"/>
                <w:szCs w:val="20"/>
              </w:rPr>
              <w:t>defined</w:t>
            </w:r>
            <w:proofErr w:type="gramEnd"/>
            <w:r>
              <w:rPr>
                <w:rFonts w:eastAsia="SimSun"/>
                <w:b/>
                <w:i/>
                <w:sz w:val="20"/>
                <w:szCs w:val="20"/>
              </w:rPr>
              <w:t xml:space="preserve"> </w:t>
            </w:r>
            <w:r>
              <w:rPr>
                <w:rFonts w:eastAsia="SimSun" w:hint="eastAsia"/>
                <w:b/>
                <w:i/>
                <w:sz w:val="20"/>
                <w:szCs w:val="20"/>
              </w:rPr>
              <w:t>and</w:t>
            </w:r>
            <w:r>
              <w:rPr>
                <w:rFonts w:eastAsia="SimSun"/>
                <w:b/>
                <w:i/>
                <w:sz w:val="20"/>
                <w:szCs w:val="20"/>
              </w:rPr>
              <w:t xml:space="preserve"> it is supported that LP-WUS/LP-SS can be transmitted via a subset of all SSB beams.</w:t>
            </w:r>
          </w:p>
          <w:p w14:paraId="4A845E7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power offset between SSB and LP-WUS/LP-SS should be specified and can be configured by gNB in system information.</w:t>
            </w:r>
          </w:p>
          <w:p w14:paraId="5327C7A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rPr>
              <w:t>Confirm</w:t>
            </w:r>
            <w:r>
              <w:rPr>
                <w:rFonts w:eastAsia="SimSun"/>
                <w:b/>
                <w:i/>
                <w:sz w:val="20"/>
                <w:szCs w:val="20"/>
                <w:lang w:val="en-GB" w:eastAsia="en-US"/>
              </w:rPr>
              <w:t xml:space="preserve"> the working assumption for the entry/exit conditions for LP-WUS monitoring in IDLE/inactive mode</w:t>
            </w:r>
          </w:p>
          <w:p w14:paraId="3822364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lang w:val="en-GB"/>
              </w:rPr>
            </w:pPr>
            <w:r>
              <w:rPr>
                <w:rFonts w:eastAsia="SimSun" w:hint="eastAsia"/>
                <w:b/>
                <w:i/>
                <w:sz w:val="20"/>
                <w:szCs w:val="20"/>
                <w:lang w:val="en-GB"/>
              </w:rPr>
              <w:t>T</w:t>
            </w:r>
            <w:r>
              <w:rPr>
                <w:rFonts w:eastAsia="SimSun"/>
                <w:b/>
                <w:i/>
                <w:sz w:val="20"/>
                <w:szCs w:val="20"/>
                <w:lang w:val="en-GB"/>
              </w:rPr>
              <w:t xml:space="preserve">he </w:t>
            </w:r>
            <w:r>
              <w:rPr>
                <w:rFonts w:eastAsia="SimSun"/>
                <w:b/>
                <w:i/>
                <w:sz w:val="20"/>
                <w:szCs w:val="20"/>
              </w:rPr>
              <w:t>detailed</w:t>
            </w:r>
            <w:r>
              <w:rPr>
                <w:rFonts w:eastAsia="SimSun"/>
                <w:b/>
                <w:i/>
                <w:sz w:val="20"/>
                <w:szCs w:val="20"/>
                <w:lang w:val="en-GB"/>
              </w:rPr>
              <w:t xml:space="preserve"> metrics to be used for serving cell measurement can be left to RAN2/RAN4 discussion.</w:t>
            </w:r>
          </w:p>
          <w:p w14:paraId="1388B3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 xml:space="preserve">The </w:t>
            </w:r>
            <w:r>
              <w:rPr>
                <w:rFonts w:eastAsia="SimSun"/>
                <w:b/>
                <w:i/>
                <w:sz w:val="20"/>
                <w:szCs w:val="20"/>
              </w:rPr>
              <w:t>same</w:t>
            </w:r>
            <w:r>
              <w:rPr>
                <w:rFonts w:eastAsia="SimSun"/>
                <w:b/>
                <w:i/>
                <w:sz w:val="20"/>
                <w:szCs w:val="20"/>
                <w:lang w:val="en-GB" w:eastAsia="en-US"/>
              </w:rPr>
              <w:t xml:space="preserve"> threshold(s) is used for entry/exit conditions for LP-WUS monitoring and RRM relaxation (including RRM offloading) </w:t>
            </w:r>
          </w:p>
          <w:p w14:paraId="7E4EDBCD"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LP-</w:t>
            </w:r>
            <w:r>
              <w:rPr>
                <w:rFonts w:eastAsia="SimSun"/>
                <w:b/>
                <w:i/>
                <w:sz w:val="20"/>
                <w:szCs w:val="20"/>
              </w:rPr>
              <w:t>WUS</w:t>
            </w:r>
            <w:r>
              <w:rPr>
                <w:rFonts w:eastAsia="SimSun"/>
                <w:b/>
                <w:i/>
                <w:sz w:val="20"/>
                <w:szCs w:val="20"/>
                <w:lang w:val="en-GB" w:eastAsia="en-US"/>
              </w:rPr>
              <w:t xml:space="preserve"> with e-DRX is deprioritized</w:t>
            </w:r>
            <w:r>
              <w:rPr>
                <w:rFonts w:eastAsia="SimSun"/>
                <w:b/>
                <w:i/>
                <w:sz w:val="20"/>
                <w:szCs w:val="20"/>
              </w:rPr>
              <w:t>.</w:t>
            </w:r>
          </w:p>
          <w:p w14:paraId="32533D7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rPr>
              <w:t>Confirm</w:t>
            </w:r>
            <w:r>
              <w:rPr>
                <w:rFonts w:eastAsia="SimSun"/>
                <w:b/>
                <w:i/>
                <w:sz w:val="20"/>
                <w:szCs w:val="20"/>
                <w:lang w:val="en-GB" w:eastAsia="en-US"/>
              </w:rPr>
              <w:t xml:space="preserve"> the working assumption that from RAN1 perspective for the RRM measurement metrics based on SSS for OFDM-based LP-WUR, use the same definition of SS-RSRP and SS-RSRQ for LP-SSS-RSRP and LP-SSS-RSRQ, respectively.</w:t>
            </w:r>
          </w:p>
          <w:p w14:paraId="3E6A9B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eastAsia="en-US"/>
              </w:rPr>
              <w:t xml:space="preserve">The </w:t>
            </w:r>
            <w:r>
              <w:rPr>
                <w:rFonts w:eastAsia="SimSun"/>
                <w:b/>
                <w:i/>
                <w:sz w:val="20"/>
                <w:szCs w:val="20"/>
              </w:rPr>
              <w:t>RRM</w:t>
            </w:r>
            <w:r>
              <w:rPr>
                <w:rFonts w:eastAsia="SimSun"/>
                <w:b/>
                <w:i/>
                <w:sz w:val="20"/>
                <w:szCs w:val="20"/>
                <w:lang w:eastAsia="en-US"/>
              </w:rPr>
              <w:t xml:space="preserve"> metrics for OOK-based receiver, including LP-RSRP and LP-RSRQ can be utilized for OFDM-based receiver.</w:t>
            </w:r>
          </w:p>
          <w:p w14:paraId="1AD02B7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transition time required by wake-up processing, i.e. the time from LP-WUS processing in LP-WUR to MR ready for paging monitoring should be known by gNB.</w:t>
            </w:r>
          </w:p>
          <w:p w14:paraId="3F1F984B"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tudy whether time and frequency information of LP-WUR can be utilized by MR to reduce the transition time, e.g. reducing the time of re-sync procedure of MR.</w:t>
            </w:r>
          </w:p>
          <w:p w14:paraId="3A2253F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 xml:space="preserve">upport MR to stay in both deep sleep state and ultra-deep sleep state when LP-WUR is monitoring LP-WUS. </w:t>
            </w:r>
          </w:p>
          <w:p w14:paraId="51FBA84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Support UEs to report its transition time considering at least different LP-WUR types and sleep states. </w:t>
            </w:r>
          </w:p>
          <w:p w14:paraId="3E72C6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gNB can configure a single minimum time gap</w:t>
            </w:r>
            <w:r>
              <w:rPr>
                <w:rFonts w:eastAsia="SimSun"/>
                <w:sz w:val="20"/>
                <w:szCs w:val="20"/>
                <w:lang w:eastAsia="en-US"/>
              </w:rPr>
              <w:t xml:space="preserve"> </w:t>
            </w:r>
            <w:r>
              <w:rPr>
                <w:rFonts w:eastAsia="SimSun"/>
                <w:b/>
                <w:i/>
                <w:sz w:val="20"/>
                <w:szCs w:val="20"/>
              </w:rPr>
              <w:t>between LO and PO, which can be based on the capability report from UEs.</w:t>
            </w:r>
          </w:p>
          <w:p w14:paraId="54245435"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hint="eastAsia"/>
                <w:b/>
                <w:i/>
                <w:sz w:val="20"/>
                <w:szCs w:val="20"/>
              </w:rPr>
              <w:t>F</w:t>
            </w:r>
            <w:r>
              <w:rPr>
                <w:rFonts w:eastAsia="SimSun"/>
                <w:b/>
                <w:i/>
                <w:sz w:val="20"/>
                <w:szCs w:val="20"/>
              </w:rPr>
              <w:t>or a UE with LP-WUR, if the guaranteed minimum time gap in the cell is smaller than the reported transition time, the UE will not monitor LP-WUS.</w:t>
            </w:r>
          </w:p>
          <w:p w14:paraId="10BF68A6" w14:textId="77777777" w:rsidR="00B84396" w:rsidRDefault="00277F3A">
            <w:pPr>
              <w:numPr>
                <w:ilvl w:val="0"/>
                <w:numId w:val="26"/>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For simplicity, it is assumed that the MR and LR of a UE operate in the same band/carrier</w:t>
            </w:r>
          </w:p>
          <w:p w14:paraId="1A1E514B"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Support UE to report which band/frequency/carrier it supports to monitor LP-WUS.</w:t>
            </w:r>
          </w:p>
          <w:p w14:paraId="18216B70"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A UE can be informed in which band/frequency/carrier LP-WUS feature is enabled</w:t>
            </w:r>
          </w:p>
          <w:p w14:paraId="55235C36"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Enhancements for adjusting band/frequency priority may be needed.</w:t>
            </w:r>
          </w:p>
        </w:tc>
      </w:tr>
    </w:tbl>
    <w:p w14:paraId="2714ED52" w14:textId="77777777" w:rsidR="00B84396" w:rsidRDefault="00B84396">
      <w:pPr>
        <w:spacing w:after="120"/>
        <w:rPr>
          <w:sz w:val="20"/>
          <w:szCs w:val="15"/>
        </w:rPr>
      </w:pPr>
    </w:p>
    <w:p w14:paraId="68E13642" w14:textId="77777777" w:rsidR="00B84396" w:rsidRDefault="00277F3A">
      <w:pPr>
        <w:pStyle w:val="Heading2"/>
        <w:numPr>
          <w:ilvl w:val="0"/>
          <w:numId w:val="0"/>
        </w:numPr>
        <w:rPr>
          <w:sz w:val="20"/>
          <w:szCs w:val="20"/>
        </w:rPr>
      </w:pPr>
      <w:r>
        <w:rPr>
          <w:sz w:val="20"/>
          <w:szCs w:val="20"/>
        </w:rPr>
        <w:t>[3]</w:t>
      </w:r>
      <w:r>
        <w:rPr>
          <w:sz w:val="20"/>
          <w:szCs w:val="20"/>
        </w:rPr>
        <w:tab/>
        <w:t>R1-2405920</w:t>
      </w:r>
      <w:r>
        <w:rPr>
          <w:sz w:val="20"/>
          <w:szCs w:val="20"/>
        </w:rPr>
        <w:tab/>
        <w:t>Discussion on LP-WUS operation in IDLE/INACTIVE modes</w:t>
      </w:r>
      <w:r>
        <w:rPr>
          <w:sz w:val="20"/>
          <w:szCs w:val="20"/>
        </w:rPr>
        <w:tab/>
        <w:t>Spreadtrum Communications</w:t>
      </w:r>
    </w:p>
    <w:tbl>
      <w:tblPr>
        <w:tblStyle w:val="TableGrid"/>
        <w:tblW w:w="0" w:type="auto"/>
        <w:tblLook w:val="04A0" w:firstRow="1" w:lastRow="0" w:firstColumn="1" w:lastColumn="0" w:noHBand="0" w:noVBand="1"/>
      </w:tblPr>
      <w:tblGrid>
        <w:gridCol w:w="9350"/>
      </w:tblGrid>
      <w:tr w:rsidR="00B84396" w14:paraId="58D5F6D7" w14:textId="77777777">
        <w:tc>
          <w:tcPr>
            <w:tcW w:w="9350" w:type="dxa"/>
          </w:tcPr>
          <w:p w14:paraId="22EB6928" w14:textId="77777777" w:rsidR="00B84396" w:rsidRDefault="00277F3A">
            <w:pPr>
              <w:autoSpaceDE w:val="0"/>
              <w:autoSpaceDN w:val="0"/>
              <w:adjustRightInd w:val="0"/>
              <w:snapToGrid w:val="0"/>
              <w:spacing w:after="0" w:line="240" w:lineRule="auto"/>
              <w:jc w:val="both"/>
              <w:rPr>
                <w:rFonts w:eastAsia="SimSun"/>
                <w:sz w:val="20"/>
                <w:szCs w:val="20"/>
                <w:u w:val="single"/>
                <w:lang w:eastAsia="en-US"/>
              </w:rPr>
            </w:pPr>
            <w:r>
              <w:rPr>
                <w:rFonts w:eastAsia="SimSun"/>
                <w:sz w:val="20"/>
                <w:szCs w:val="20"/>
                <w:u w:val="single"/>
                <w:lang w:eastAsia="en-US"/>
              </w:rPr>
              <w:t>LP-WUS occasion and monitoring occasion</w:t>
            </w:r>
          </w:p>
          <w:p w14:paraId="3C2DDB94"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1: K&gt;1 can be supported for LP-WUS monitoring occasions.</w:t>
            </w:r>
          </w:p>
          <w:p w14:paraId="464D9182"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2: If LO has large overhead for time resource, LO cannot be placed before PF/PO with association.</w:t>
            </w:r>
          </w:p>
          <w:p w14:paraId="28D412C7"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Proposal 3: </w:t>
            </w:r>
            <w:proofErr w:type="spellStart"/>
            <w:r>
              <w:rPr>
                <w:rFonts w:eastAsia="SimSun"/>
                <w:b/>
                <w:i/>
                <w:sz w:val="20"/>
                <w:szCs w:val="20"/>
              </w:rPr>
              <w:t>Fro</w:t>
            </w:r>
            <w:proofErr w:type="spellEnd"/>
            <w:r>
              <w:rPr>
                <w:rFonts w:eastAsia="SimSun"/>
                <w:b/>
                <w:i/>
                <w:sz w:val="20"/>
                <w:szCs w:val="20"/>
              </w:rPr>
              <w:t xml:space="preserve"> relationship between LO subgroup(s) and PO subgroup(s), Option 1/2/3 can be supported by gNB configuration.</w:t>
            </w:r>
          </w:p>
          <w:p w14:paraId="6AE11B01"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Proposal 4: The maximum number of subgroups per PO is 8.</w:t>
            </w:r>
          </w:p>
        </w:tc>
      </w:tr>
    </w:tbl>
    <w:p w14:paraId="236B6B27" w14:textId="77777777" w:rsidR="00B84396" w:rsidRDefault="00B84396"/>
    <w:p w14:paraId="6AFA70DC" w14:textId="77777777" w:rsidR="00B84396" w:rsidRDefault="00277F3A">
      <w:pPr>
        <w:pStyle w:val="Heading2"/>
        <w:numPr>
          <w:ilvl w:val="0"/>
          <w:numId w:val="0"/>
        </w:numPr>
        <w:rPr>
          <w:sz w:val="20"/>
          <w:szCs w:val="20"/>
        </w:rPr>
      </w:pPr>
      <w:r>
        <w:rPr>
          <w:sz w:val="20"/>
          <w:szCs w:val="20"/>
        </w:rPr>
        <w:t>[4]</w:t>
      </w:r>
      <w:r>
        <w:rPr>
          <w:sz w:val="20"/>
          <w:szCs w:val="20"/>
        </w:rPr>
        <w:tab/>
        <w:t>R1-2405997</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84396" w14:paraId="346D73F1" w14:textId="77777777">
        <w:tc>
          <w:tcPr>
            <w:tcW w:w="9350" w:type="dxa"/>
          </w:tcPr>
          <w:p w14:paraId="24C8A2E2" w14:textId="77777777" w:rsidR="00B84396" w:rsidRDefault="00277F3A">
            <w:pPr>
              <w:spacing w:after="0" w:line="240" w:lineRule="auto"/>
              <w:jc w:val="both"/>
              <w:rPr>
                <w:rFonts w:eastAsia="SimSun"/>
                <w:b/>
                <w:bCs/>
                <w:sz w:val="20"/>
                <w:szCs w:val="20"/>
              </w:rPr>
            </w:pPr>
            <w:r>
              <w:rPr>
                <w:rFonts w:eastAsia="SimSun"/>
                <w:b/>
                <w:bCs/>
                <w:sz w:val="20"/>
                <w:szCs w:val="20"/>
              </w:rPr>
              <w:t>Proposal 1. In IDLE/INACTIVE mode,</w:t>
            </w:r>
          </w:p>
          <w:p w14:paraId="401D6E6D" w14:textId="77777777" w:rsidR="00B84396" w:rsidRDefault="00277F3A">
            <w:pPr>
              <w:numPr>
                <w:ilvl w:val="0"/>
                <w:numId w:val="27"/>
              </w:numPr>
              <w:spacing w:after="0" w:line="240" w:lineRule="auto"/>
              <w:jc w:val="both"/>
              <w:rPr>
                <w:rFonts w:eastAsia="SimSun"/>
                <w:b/>
                <w:bCs/>
                <w:sz w:val="20"/>
              </w:rPr>
            </w:pPr>
            <w:r>
              <w:rPr>
                <w:rFonts w:eastAsia="SimSun"/>
                <w:b/>
                <w:bCs/>
                <w:sz w:val="20"/>
              </w:rPr>
              <w:t>When UE starts LP-WUS monitoring, the MR RRM measurement should also be relaxed or offloaded.</w:t>
            </w:r>
          </w:p>
          <w:p w14:paraId="44221986" w14:textId="77777777" w:rsidR="00B84396" w:rsidRDefault="00277F3A">
            <w:pPr>
              <w:numPr>
                <w:ilvl w:val="0"/>
                <w:numId w:val="27"/>
              </w:numPr>
              <w:spacing w:after="0" w:line="240" w:lineRule="auto"/>
              <w:jc w:val="both"/>
              <w:rPr>
                <w:rFonts w:eastAsia="SimSun"/>
                <w:b/>
                <w:bCs/>
                <w:sz w:val="20"/>
              </w:rPr>
            </w:pPr>
            <w:r>
              <w:rPr>
                <w:rFonts w:eastAsia="SimSun"/>
                <w:b/>
                <w:bCs/>
                <w:sz w:val="20"/>
              </w:rPr>
              <w:t>When UE monitors the legacy PO (and may monitor PEI) and stops LP-WUS monitoring, UE follows the legacy MR RRM measurement behavior.</w:t>
            </w:r>
          </w:p>
          <w:p w14:paraId="6B39FFEB" w14:textId="77777777" w:rsidR="00B84396" w:rsidRDefault="00277F3A">
            <w:pPr>
              <w:spacing w:after="0" w:line="240" w:lineRule="auto"/>
              <w:jc w:val="both"/>
              <w:rPr>
                <w:rFonts w:eastAsia="SimSun"/>
                <w:b/>
                <w:bCs/>
                <w:sz w:val="20"/>
                <w:szCs w:val="20"/>
              </w:rPr>
            </w:pPr>
            <w:r>
              <w:rPr>
                <w:rFonts w:eastAsia="SimSun"/>
                <w:b/>
                <w:bCs/>
                <w:sz w:val="20"/>
                <w:szCs w:val="20"/>
              </w:rPr>
              <w:t>Proposal 2. The following entry threshold(s) can be considered as the criteria of UE starting monitoring LP-WUS:</w:t>
            </w:r>
          </w:p>
          <w:p w14:paraId="2B1BDD33" w14:textId="77777777" w:rsidR="00B84396" w:rsidRDefault="00277F3A">
            <w:pPr>
              <w:numPr>
                <w:ilvl w:val="0"/>
                <w:numId w:val="28"/>
              </w:numPr>
              <w:spacing w:after="0" w:line="240" w:lineRule="auto"/>
              <w:jc w:val="both"/>
              <w:rPr>
                <w:rFonts w:eastAsia="SimSun"/>
                <w:b/>
                <w:bCs/>
                <w:sz w:val="20"/>
              </w:rPr>
            </w:pPr>
            <w:r>
              <w:rPr>
                <w:rFonts w:eastAsia="SimSun"/>
                <w:b/>
                <w:bCs/>
                <w:sz w:val="20"/>
              </w:rPr>
              <w:t xml:space="preserve">A MR RSRP </w:t>
            </w:r>
            <w:proofErr w:type="gramStart"/>
            <w:r>
              <w:rPr>
                <w:rFonts w:eastAsia="SimSun"/>
                <w:b/>
                <w:bCs/>
                <w:sz w:val="20"/>
              </w:rPr>
              <w:t>threshold;</w:t>
            </w:r>
            <w:proofErr w:type="gramEnd"/>
          </w:p>
          <w:p w14:paraId="6701A68C" w14:textId="77777777" w:rsidR="00B84396" w:rsidRDefault="00277F3A">
            <w:pPr>
              <w:numPr>
                <w:ilvl w:val="0"/>
                <w:numId w:val="28"/>
              </w:numPr>
              <w:spacing w:after="0" w:line="240" w:lineRule="auto"/>
              <w:jc w:val="both"/>
              <w:rPr>
                <w:rFonts w:eastAsia="SimSun"/>
                <w:b/>
                <w:bCs/>
                <w:sz w:val="20"/>
              </w:rPr>
            </w:pPr>
            <w:r>
              <w:rPr>
                <w:rFonts w:eastAsia="SimSun"/>
                <w:b/>
                <w:bCs/>
                <w:sz w:val="20"/>
              </w:rPr>
              <w:t xml:space="preserve">A MR RSRP variation threshold within a period of </w:t>
            </w:r>
            <w:proofErr w:type="gramStart"/>
            <w:r>
              <w:rPr>
                <w:rFonts w:eastAsia="SimSun"/>
                <w:b/>
                <w:bCs/>
                <w:sz w:val="20"/>
              </w:rPr>
              <w:t>time;</w:t>
            </w:r>
            <w:proofErr w:type="gramEnd"/>
          </w:p>
          <w:p w14:paraId="455F2B77" w14:textId="77777777" w:rsidR="00B84396" w:rsidRDefault="00277F3A">
            <w:pPr>
              <w:numPr>
                <w:ilvl w:val="0"/>
                <w:numId w:val="28"/>
              </w:numPr>
              <w:spacing w:after="0" w:line="240" w:lineRule="auto"/>
              <w:jc w:val="both"/>
              <w:rPr>
                <w:rFonts w:eastAsia="SimSun"/>
                <w:b/>
                <w:bCs/>
                <w:sz w:val="20"/>
              </w:rPr>
            </w:pPr>
            <w:r>
              <w:rPr>
                <w:rFonts w:eastAsia="SimSun"/>
                <w:b/>
                <w:bCs/>
                <w:sz w:val="20"/>
              </w:rPr>
              <w:t xml:space="preserve">A MR RSRP threshold and a MR RSRP variation threshold within a period of </w:t>
            </w:r>
            <w:proofErr w:type="gramStart"/>
            <w:r>
              <w:rPr>
                <w:rFonts w:eastAsia="SimSun"/>
                <w:b/>
                <w:bCs/>
                <w:sz w:val="20"/>
              </w:rPr>
              <w:t>time;</w:t>
            </w:r>
            <w:proofErr w:type="gramEnd"/>
          </w:p>
          <w:p w14:paraId="6F134F91" w14:textId="77777777" w:rsidR="00B84396" w:rsidRDefault="00277F3A">
            <w:pPr>
              <w:numPr>
                <w:ilvl w:val="0"/>
                <w:numId w:val="28"/>
              </w:numPr>
              <w:spacing w:after="0" w:line="240" w:lineRule="auto"/>
              <w:jc w:val="both"/>
              <w:rPr>
                <w:rFonts w:eastAsia="SimSun"/>
                <w:b/>
                <w:bCs/>
                <w:sz w:val="20"/>
              </w:rPr>
            </w:pPr>
            <w:r>
              <w:rPr>
                <w:rFonts w:eastAsia="SimSun"/>
                <w:b/>
                <w:bCs/>
                <w:sz w:val="20"/>
              </w:rPr>
              <w:lastRenderedPageBreak/>
              <w:t>A MR RSRP/RSRQ threshold for inter-frequency measurement for the frequency where LP-WU</w:t>
            </w:r>
            <w:r>
              <w:rPr>
                <w:rFonts w:eastAsia="SimSun"/>
                <w:b/>
                <w:bCs/>
                <w:sz w:val="20"/>
                <w:lang w:val="en-GB"/>
              </w:rPr>
              <w:t>R</w:t>
            </w:r>
            <w:r>
              <w:rPr>
                <w:rFonts w:eastAsia="SimSun"/>
                <w:b/>
                <w:bCs/>
                <w:sz w:val="20"/>
              </w:rPr>
              <w:t xml:space="preserve"> operates.</w:t>
            </w:r>
          </w:p>
          <w:p w14:paraId="52E057A0" w14:textId="77777777" w:rsidR="00B84396" w:rsidRDefault="00277F3A">
            <w:pPr>
              <w:spacing w:after="0" w:line="240" w:lineRule="auto"/>
              <w:jc w:val="both"/>
              <w:rPr>
                <w:rFonts w:eastAsia="SimSun"/>
                <w:b/>
                <w:bCs/>
                <w:sz w:val="20"/>
                <w:szCs w:val="20"/>
                <w:lang w:eastAsia="ko-KR"/>
              </w:rPr>
            </w:pPr>
            <w:r>
              <w:rPr>
                <w:rFonts w:eastAsia="SimSun"/>
                <w:b/>
                <w:bCs/>
                <w:sz w:val="20"/>
                <w:szCs w:val="20"/>
              </w:rPr>
              <w:t xml:space="preserve">Proposal 3. The following exit threshold(s) can be considered as the </w:t>
            </w:r>
            <w:r>
              <w:rPr>
                <w:rFonts w:eastAsia="SimSun"/>
                <w:b/>
                <w:bCs/>
                <w:sz w:val="20"/>
                <w:szCs w:val="20"/>
                <w:lang w:eastAsia="ko-KR"/>
              </w:rPr>
              <w:t xml:space="preserve">criteria of UE </w:t>
            </w:r>
            <w:proofErr w:type="gramStart"/>
            <w:r>
              <w:rPr>
                <w:rFonts w:eastAsia="SimSun"/>
                <w:b/>
                <w:bCs/>
                <w:sz w:val="20"/>
                <w:szCs w:val="20"/>
                <w:lang w:eastAsia="ko-KR"/>
              </w:rPr>
              <w:t>starting monitoring</w:t>
            </w:r>
            <w:proofErr w:type="gramEnd"/>
            <w:r>
              <w:rPr>
                <w:rFonts w:eastAsia="SimSun"/>
                <w:b/>
                <w:bCs/>
                <w:sz w:val="20"/>
                <w:szCs w:val="20"/>
                <w:lang w:eastAsia="ko-KR"/>
              </w:rPr>
              <w:t xml:space="preserve"> the legacy PO/PEI and stopping monitoring LP-WUS:</w:t>
            </w:r>
          </w:p>
          <w:p w14:paraId="038E68D3" w14:textId="77777777" w:rsidR="00B84396" w:rsidRDefault="00277F3A">
            <w:pPr>
              <w:numPr>
                <w:ilvl w:val="0"/>
                <w:numId w:val="28"/>
              </w:numPr>
              <w:spacing w:after="0" w:line="240" w:lineRule="auto"/>
              <w:jc w:val="both"/>
              <w:rPr>
                <w:rFonts w:eastAsia="SimSun"/>
                <w:b/>
                <w:bCs/>
                <w:sz w:val="20"/>
              </w:rPr>
            </w:pPr>
            <w:r>
              <w:rPr>
                <w:rFonts w:eastAsia="SimSun"/>
                <w:b/>
                <w:bCs/>
                <w:sz w:val="20"/>
              </w:rPr>
              <w:t xml:space="preserve">A LR RSRP </w:t>
            </w:r>
            <w:proofErr w:type="gramStart"/>
            <w:r>
              <w:rPr>
                <w:rFonts w:eastAsia="SimSun"/>
                <w:b/>
                <w:bCs/>
                <w:sz w:val="20"/>
              </w:rPr>
              <w:t>threshold;</w:t>
            </w:r>
            <w:proofErr w:type="gramEnd"/>
          </w:p>
          <w:p w14:paraId="09581603" w14:textId="77777777" w:rsidR="00B84396" w:rsidRDefault="00277F3A">
            <w:pPr>
              <w:numPr>
                <w:ilvl w:val="0"/>
                <w:numId w:val="28"/>
              </w:numPr>
              <w:spacing w:after="0" w:line="240" w:lineRule="auto"/>
              <w:jc w:val="both"/>
              <w:rPr>
                <w:rFonts w:eastAsia="SimSun"/>
                <w:b/>
                <w:bCs/>
                <w:sz w:val="20"/>
              </w:rPr>
            </w:pPr>
            <w:r>
              <w:rPr>
                <w:rFonts w:eastAsia="SimSun"/>
                <w:b/>
                <w:bCs/>
                <w:sz w:val="20"/>
              </w:rPr>
              <w:t xml:space="preserve">A LR RSRP variation threshold within a period of </w:t>
            </w:r>
            <w:proofErr w:type="gramStart"/>
            <w:r>
              <w:rPr>
                <w:rFonts w:eastAsia="SimSun"/>
                <w:b/>
                <w:bCs/>
                <w:sz w:val="20"/>
              </w:rPr>
              <w:t>time;</w:t>
            </w:r>
            <w:proofErr w:type="gramEnd"/>
          </w:p>
          <w:p w14:paraId="13511CC7" w14:textId="77777777" w:rsidR="00B84396" w:rsidRDefault="00277F3A">
            <w:pPr>
              <w:numPr>
                <w:ilvl w:val="0"/>
                <w:numId w:val="28"/>
              </w:numPr>
              <w:spacing w:after="0" w:line="240" w:lineRule="auto"/>
              <w:jc w:val="both"/>
              <w:rPr>
                <w:rFonts w:eastAsia="SimSun"/>
                <w:b/>
                <w:bCs/>
                <w:sz w:val="20"/>
              </w:rPr>
            </w:pPr>
            <w:r>
              <w:rPr>
                <w:rFonts w:eastAsia="SimSun"/>
                <w:b/>
                <w:bCs/>
                <w:sz w:val="20"/>
              </w:rPr>
              <w:t xml:space="preserve">A LR RSRP threshold and a LR RSRP variation threshold within a period of </w:t>
            </w:r>
            <w:proofErr w:type="gramStart"/>
            <w:r>
              <w:rPr>
                <w:rFonts w:eastAsia="SimSun"/>
                <w:b/>
                <w:bCs/>
                <w:sz w:val="20"/>
              </w:rPr>
              <w:t>time;</w:t>
            </w:r>
            <w:proofErr w:type="gramEnd"/>
          </w:p>
          <w:p w14:paraId="29C9ADCD"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MR RSRP threshold.</w:t>
            </w:r>
          </w:p>
          <w:p w14:paraId="391D4B18" w14:textId="77777777" w:rsidR="00B84396" w:rsidRDefault="00277F3A">
            <w:pPr>
              <w:spacing w:after="0" w:line="240" w:lineRule="auto"/>
              <w:jc w:val="both"/>
              <w:rPr>
                <w:rFonts w:eastAsia="SimSun"/>
                <w:b/>
                <w:bCs/>
                <w:sz w:val="20"/>
                <w:szCs w:val="20"/>
              </w:rPr>
            </w:pPr>
            <w:r>
              <w:rPr>
                <w:rFonts w:eastAsia="SimSun"/>
                <w:b/>
                <w:bCs/>
                <w:sz w:val="20"/>
                <w:szCs w:val="20"/>
              </w:rPr>
              <w:t>Proposal 4. For LR and MR operating on different bands/frequencies, the entry/exit condition of LP-WUS monitoring should always consider both LR and MR measurement results.</w:t>
            </w:r>
          </w:p>
          <w:p w14:paraId="33D6A558" w14:textId="77777777" w:rsidR="00B84396" w:rsidRDefault="00277F3A">
            <w:pPr>
              <w:spacing w:after="0" w:line="240" w:lineRule="auto"/>
              <w:jc w:val="both"/>
              <w:rPr>
                <w:rFonts w:eastAsia="SimSun"/>
                <w:b/>
                <w:bCs/>
                <w:sz w:val="20"/>
                <w:szCs w:val="20"/>
              </w:rPr>
            </w:pPr>
            <w:r>
              <w:rPr>
                <w:rFonts w:eastAsia="SimSun"/>
                <w:b/>
                <w:bCs/>
                <w:sz w:val="20"/>
                <w:szCs w:val="20"/>
              </w:rPr>
              <w:t xml:space="preserve">Proposal 5. Support further </w:t>
            </w:r>
            <w:proofErr w:type="gramStart"/>
            <w:r>
              <w:rPr>
                <w:rFonts w:eastAsia="SimSun"/>
                <w:b/>
                <w:bCs/>
                <w:sz w:val="20"/>
                <w:szCs w:val="20"/>
              </w:rPr>
              <w:t>discuss</w:t>
            </w:r>
            <w:proofErr w:type="gramEnd"/>
            <w:r>
              <w:rPr>
                <w:rFonts w:eastAsia="SimSun"/>
                <w:b/>
                <w:bCs/>
                <w:sz w:val="20"/>
                <w:szCs w:val="20"/>
              </w:rPr>
              <w:t xml:space="preserve"> how to avoid the degradation on monitoring performance for MR while exiting LP-WUS monitoring.</w:t>
            </w:r>
          </w:p>
          <w:p w14:paraId="4C9201B3" w14:textId="77777777" w:rsidR="00B84396" w:rsidRDefault="00B84396">
            <w:pPr>
              <w:overflowPunct w:val="0"/>
              <w:autoSpaceDE w:val="0"/>
              <w:autoSpaceDN w:val="0"/>
              <w:adjustRightInd w:val="0"/>
              <w:spacing w:after="0" w:line="240" w:lineRule="auto"/>
              <w:ind w:right="-99"/>
              <w:jc w:val="both"/>
              <w:rPr>
                <w:rFonts w:eastAsia="MS Mincho"/>
                <w:sz w:val="20"/>
                <w:szCs w:val="20"/>
                <w:lang w:eastAsia="ja-JP"/>
              </w:rPr>
            </w:pPr>
          </w:p>
          <w:p w14:paraId="18581CFA" w14:textId="77777777" w:rsidR="00B84396" w:rsidRDefault="00277F3A">
            <w:pPr>
              <w:overflowPunct w:val="0"/>
              <w:autoSpaceDE w:val="0"/>
              <w:autoSpaceDN w:val="0"/>
              <w:adjustRightInd w:val="0"/>
              <w:spacing w:after="0" w:line="240" w:lineRule="auto"/>
              <w:ind w:right="-99"/>
              <w:jc w:val="both"/>
              <w:rPr>
                <w:rFonts w:eastAsia="SimSun"/>
                <w:sz w:val="20"/>
                <w:szCs w:val="20"/>
                <w:lang w:val="en-GB" w:eastAsia="ja-JP"/>
              </w:rPr>
            </w:pPr>
            <w:r>
              <w:rPr>
                <w:rFonts w:eastAsia="SimSun"/>
                <w:sz w:val="20"/>
                <w:szCs w:val="20"/>
                <w:lang w:val="en-GB" w:eastAsia="ja-JP"/>
              </w:rPr>
              <w:t xml:space="preserve">For </w:t>
            </w:r>
            <w:r>
              <w:rPr>
                <w:rFonts w:eastAsia="SimSun"/>
                <w:sz w:val="20"/>
                <w:szCs w:val="20"/>
                <w:lang w:val="en-GB"/>
              </w:rPr>
              <w:t>s</w:t>
            </w:r>
            <w:r>
              <w:rPr>
                <w:rFonts w:eastAsia="SimSun"/>
                <w:sz w:val="20"/>
                <w:szCs w:val="20"/>
                <w:lang w:val="en-GB" w:eastAsia="ja-JP"/>
              </w:rPr>
              <w:t>pecific information in LP-WUS,</w:t>
            </w:r>
          </w:p>
          <w:p w14:paraId="075C5A59"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b/>
                <w:bCs/>
                <w:sz w:val="20"/>
                <w:szCs w:val="20"/>
                <w:lang w:val="en-GB"/>
              </w:rPr>
              <w:t>Proposal 6. The subgrouping between LP-WUS and PEI is independent, e.g., separate subgroup number, separate association with PF/PO.</w:t>
            </w:r>
          </w:p>
          <w:p w14:paraId="7D02AC4B"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A98C0A4"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 xml:space="preserve">For </w:t>
            </w:r>
            <w:r>
              <w:rPr>
                <w:rFonts w:eastAsia="SimSun"/>
                <w:sz w:val="20"/>
                <w:szCs w:val="20"/>
                <w:lang w:val="en-GB"/>
              </w:rPr>
              <w:t>LP-WUS monitoring occasion</w:t>
            </w:r>
            <w:r>
              <w:rPr>
                <w:rFonts w:eastAsia="SimSun"/>
                <w:sz w:val="20"/>
                <w:szCs w:val="20"/>
                <w:lang w:val="en-GB" w:eastAsia="ja-JP"/>
              </w:rPr>
              <w:t>,</w:t>
            </w:r>
          </w:p>
          <w:p w14:paraId="0123361D" w14:textId="77777777" w:rsidR="00B84396" w:rsidRDefault="00277F3A">
            <w:pPr>
              <w:spacing w:after="0" w:line="240" w:lineRule="auto"/>
              <w:rPr>
                <w:rFonts w:eastAsia="SimSun"/>
                <w:sz w:val="20"/>
                <w:szCs w:val="20"/>
                <w:lang w:val="en-GB" w:eastAsia="ja-JP"/>
              </w:rPr>
            </w:pPr>
            <w:r>
              <w:rPr>
                <w:rFonts w:eastAsia="SimSun"/>
                <w:b/>
                <w:bCs/>
                <w:sz w:val="20"/>
                <w:szCs w:val="20"/>
                <w:lang w:val="en-GB"/>
              </w:rPr>
              <w:t>Proposal 7. Support the following options for the association of LO and PO from cell perspective:</w:t>
            </w:r>
          </w:p>
          <w:p w14:paraId="3EDFA48B"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Option 1: One LO is associated with one PO.</w:t>
            </w:r>
          </w:p>
          <w:p w14:paraId="24B83035"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 xml:space="preserve">Option 2: One LO is associated with multiple </w:t>
            </w:r>
            <w:proofErr w:type="spellStart"/>
            <w:r>
              <w:rPr>
                <w:rFonts w:eastAsia="Batang"/>
                <w:b/>
                <w:bCs/>
                <w:sz w:val="20"/>
                <w:lang w:val="en-GB"/>
              </w:rPr>
              <w:t>POs.</w:t>
            </w:r>
            <w:proofErr w:type="spellEnd"/>
          </w:p>
          <w:p w14:paraId="491E19AD"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 xml:space="preserve">Proposal 8. Regarding the determination of LO location, the </w:t>
            </w:r>
            <w:proofErr w:type="spellStart"/>
            <w:r>
              <w:rPr>
                <w:rFonts w:eastAsia="SimSun"/>
                <w:b/>
                <w:bCs/>
                <w:sz w:val="20"/>
                <w:szCs w:val="20"/>
                <w:lang w:val="en-GB"/>
              </w:rPr>
              <w:t>folloiwng</w:t>
            </w:r>
            <w:proofErr w:type="spellEnd"/>
            <w:r>
              <w:rPr>
                <w:rFonts w:eastAsia="SimSun"/>
                <w:b/>
                <w:bCs/>
                <w:sz w:val="20"/>
                <w:szCs w:val="20"/>
                <w:lang w:val="en-GB"/>
              </w:rPr>
              <w:t xml:space="preserve"> three options </w:t>
            </w:r>
            <w:proofErr w:type="spellStart"/>
            <w:r>
              <w:rPr>
                <w:rFonts w:eastAsia="SimSun"/>
                <w:b/>
                <w:bCs/>
                <w:sz w:val="20"/>
                <w:szCs w:val="20"/>
                <w:lang w:val="en-GB"/>
              </w:rPr>
              <w:t>cannbe</w:t>
            </w:r>
            <w:proofErr w:type="spellEnd"/>
            <w:r>
              <w:rPr>
                <w:rFonts w:eastAsia="SimSun"/>
                <w:b/>
                <w:bCs/>
                <w:sz w:val="20"/>
                <w:szCs w:val="20"/>
                <w:lang w:val="en-GB"/>
              </w:rPr>
              <w:t xml:space="preserve"> considered:</w:t>
            </w:r>
          </w:p>
          <w:p w14:paraId="22CBD31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Option 1: gNB configure the time domain offset(s) of LO related to PO.</w:t>
            </w:r>
          </w:p>
          <w:p w14:paraId="006D2F7C"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Option 2: gNB configure the periodicity of LO and number of LOs, UE determines the LO index based its PO index, e.g.,</w:t>
            </w:r>
            <w:r>
              <w:rPr>
                <w:rFonts w:eastAsia="Batang"/>
                <w:b/>
                <w:bCs/>
                <w:sz w:val="20"/>
                <w:lang w:val="en-GB" w:eastAsia="ja-JP"/>
              </w:rPr>
              <w:t xml:space="preserve"> </w:t>
            </w:r>
            <w:r>
              <w:rPr>
                <w:rFonts w:eastAsia="SimSun"/>
                <w:b/>
                <w:bCs/>
                <w:sz w:val="20"/>
                <w:lang w:val="en-GB"/>
              </w:rPr>
              <w:t xml:space="preserve">LO index = [(UE_ID mod N) *Ns + </w:t>
            </w:r>
            <w:proofErr w:type="spellStart"/>
            <w:r>
              <w:rPr>
                <w:rFonts w:eastAsia="SimSun"/>
                <w:b/>
                <w:bCs/>
                <w:sz w:val="20"/>
                <w:lang w:val="en-GB"/>
              </w:rPr>
              <w:t>i_s</w:t>
            </w:r>
            <w:proofErr w:type="spellEnd"/>
            <w:r>
              <w:rPr>
                <w:rFonts w:eastAsia="SimSun"/>
                <w:b/>
                <w:bCs/>
                <w:sz w:val="20"/>
                <w:lang w:val="en-GB"/>
              </w:rPr>
              <w:t>] mod L, L is the number of LOs within LO periodicity</w:t>
            </w:r>
          </w:p>
          <w:p w14:paraId="77C368A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Option 3: gNB configure the time domain offset(s) of LO relative to LP-SS</w:t>
            </w:r>
          </w:p>
          <w:p w14:paraId="1E91FEB9"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1E5C56A"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For relationship between operating bands on MR and LR,</w:t>
            </w:r>
          </w:p>
          <w:p w14:paraId="46D354EA"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Proposal 9. Support LR and MR work on both the same and different operating bands (or carriers).</w:t>
            </w:r>
          </w:p>
        </w:tc>
      </w:tr>
    </w:tbl>
    <w:p w14:paraId="6605C3B5" w14:textId="77777777" w:rsidR="00B84396" w:rsidRDefault="00B84396"/>
    <w:p w14:paraId="0631EAD2" w14:textId="77777777" w:rsidR="00B84396" w:rsidRDefault="00277F3A">
      <w:pPr>
        <w:pStyle w:val="Heading2"/>
        <w:numPr>
          <w:ilvl w:val="0"/>
          <w:numId w:val="0"/>
        </w:numPr>
        <w:rPr>
          <w:sz w:val="20"/>
          <w:szCs w:val="20"/>
        </w:rPr>
      </w:pPr>
      <w:r>
        <w:rPr>
          <w:sz w:val="20"/>
          <w:szCs w:val="20"/>
        </w:rPr>
        <w:t>[5]</w:t>
      </w:r>
      <w:r>
        <w:rPr>
          <w:sz w:val="20"/>
          <w:szCs w:val="20"/>
        </w:rPr>
        <w:tab/>
        <w:t>R1-2406105</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84396" w14:paraId="3521082A" w14:textId="77777777">
        <w:tc>
          <w:tcPr>
            <w:tcW w:w="9350" w:type="dxa"/>
          </w:tcPr>
          <w:p w14:paraId="440A3BA0" w14:textId="77777777" w:rsidR="00B84396" w:rsidRDefault="00277F3A">
            <w:pPr>
              <w:spacing w:after="0" w:line="240" w:lineRule="auto"/>
              <w:jc w:val="both"/>
              <w:rPr>
                <w:b/>
                <w:i/>
                <w:sz w:val="20"/>
                <w:szCs w:val="20"/>
                <w:lang w:eastAsia="en-US"/>
              </w:rPr>
            </w:pPr>
            <w:r>
              <w:rPr>
                <w:b/>
                <w:i/>
                <w:sz w:val="20"/>
                <w:szCs w:val="20"/>
                <w:lang w:eastAsia="en-US"/>
              </w:rPr>
              <w:t xml:space="preserve">Observation 1: Defining a separate subgrouping for LP-WUS may complicate the higher layer procedure for subgrouping and increase the false paging. </w:t>
            </w:r>
          </w:p>
          <w:p w14:paraId="579E51F3"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Observation 2:  Option 1, which includes a bitmap in the LP-WUS with each bit corresponding to one subgroup, does not specify the information that should be used to target specific UEs or subgroups of UEs.</w:t>
            </w:r>
          </w:p>
          <w:p w14:paraId="6FBAB589"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68D335F0" w14:textId="77777777" w:rsidR="00B84396" w:rsidRDefault="00277F3A">
            <w:pPr>
              <w:autoSpaceDE w:val="0"/>
              <w:autoSpaceDN w:val="0"/>
              <w:adjustRightInd w:val="0"/>
              <w:snapToGrid w:val="0"/>
              <w:spacing w:after="0" w:line="240" w:lineRule="auto"/>
              <w:jc w:val="both"/>
              <w:rPr>
                <w:rFonts w:eastAsia="SimSun"/>
                <w:sz w:val="20"/>
                <w:szCs w:val="20"/>
                <w:lang w:eastAsia="en-US"/>
              </w:rPr>
            </w:pPr>
            <w:r>
              <w:rPr>
                <w:rFonts w:eastAsia="SimSun"/>
                <w:b/>
                <w:i/>
                <w:sz w:val="20"/>
                <w:szCs w:val="20"/>
                <w:lang w:eastAsia="en-US"/>
              </w:rPr>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09C92B0E" w14:textId="77777777" w:rsidR="00B84396" w:rsidRDefault="00277F3A">
            <w:pPr>
              <w:autoSpaceDE w:val="0"/>
              <w:autoSpaceDN w:val="0"/>
              <w:adjustRightInd w:val="0"/>
              <w:snapToGrid w:val="0"/>
              <w:spacing w:after="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05857D06" w14:textId="77777777" w:rsidR="00B84396" w:rsidRDefault="00277F3A">
            <w:pPr>
              <w:autoSpaceDE w:val="0"/>
              <w:autoSpaceDN w:val="0"/>
              <w:adjustRightInd w:val="0"/>
              <w:snapToGrid w:val="0"/>
              <w:spacing w:after="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6D1A06D9"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1A85B177" w14:textId="77777777" w:rsidR="00B84396" w:rsidRDefault="00B84396">
            <w:pPr>
              <w:spacing w:after="0" w:line="240" w:lineRule="auto"/>
              <w:rPr>
                <w:b/>
                <w:i/>
                <w:sz w:val="20"/>
                <w:szCs w:val="20"/>
                <w:lang w:eastAsia="en-US"/>
              </w:rPr>
            </w:pPr>
          </w:p>
          <w:p w14:paraId="15F5D4A9" w14:textId="77777777" w:rsidR="00B84396" w:rsidRDefault="00277F3A">
            <w:pPr>
              <w:spacing w:after="0" w:line="240" w:lineRule="auto"/>
              <w:rPr>
                <w:b/>
                <w:sz w:val="20"/>
                <w:szCs w:val="20"/>
                <w:lang w:eastAsia="en-US"/>
              </w:rPr>
            </w:pPr>
            <w:r>
              <w:rPr>
                <w:b/>
                <w:sz w:val="20"/>
                <w:szCs w:val="20"/>
                <w:lang w:eastAsia="en-US"/>
              </w:rPr>
              <w:t xml:space="preserve">Proposal 1: Consider the similar subgroups for LP-WUS in idle/inactive state, which are intended for paging purposes.  </w:t>
            </w:r>
          </w:p>
          <w:p w14:paraId="12EC143D"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2: Support X = 8 as the maximum number of subgroups supported by a LP-WUS in a PO.  </w:t>
            </w:r>
          </w:p>
          <w:p w14:paraId="05D12E86"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Proposal 3: For idle/inactive mode, consider including the subgroup ID as part of the LP-WUS payload for subgroup-based wake-up indication.</w:t>
            </w:r>
          </w:p>
          <w:p w14:paraId="44F26D4C"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4: Codepoint based subgroup ID can be included in the LP-WUS, where each codepoint target a separate UEs subgroups. </w:t>
            </w:r>
          </w:p>
          <w:p w14:paraId="2357D34E"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Consider the maximum number of information bits (excluding CRC) in an LP-WUS as 8 bits. </w:t>
            </w:r>
          </w:p>
          <w:p w14:paraId="7B5210E1"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Proposal 6: Consider the total payload size of the LP-WUS (excluding CRC) as 32 bits, which may include the information bits and the codepoints-based subgroup IDs.</w:t>
            </w:r>
          </w:p>
          <w:p w14:paraId="165E74C3" w14:textId="77777777" w:rsidR="00B84396" w:rsidRDefault="00277F3A">
            <w:pPr>
              <w:autoSpaceDE w:val="0"/>
              <w:autoSpaceDN w:val="0"/>
              <w:adjustRightInd w:val="0"/>
              <w:snapToGrid w:val="0"/>
              <w:spacing w:after="0" w:line="240" w:lineRule="auto"/>
              <w:jc w:val="both"/>
              <w:rPr>
                <w:rFonts w:eastAsia="SimSun"/>
                <w:b/>
                <w:sz w:val="20"/>
                <w:szCs w:val="20"/>
                <w:lang w:val="en-GB" w:eastAsia="en-US"/>
              </w:rPr>
            </w:pPr>
            <w:r>
              <w:rPr>
                <w:rFonts w:eastAsia="SimSun"/>
                <w:b/>
                <w:sz w:val="20"/>
                <w:szCs w:val="20"/>
                <w:lang w:eastAsia="en-US"/>
              </w:rPr>
              <w:t xml:space="preserve">Proposal 7: For </w:t>
            </w:r>
            <w:r>
              <w:rPr>
                <w:rFonts w:eastAsia="Batang"/>
                <w:b/>
                <w:sz w:val="20"/>
                <w:szCs w:val="20"/>
                <w:lang w:val="en-GB" w:eastAsia="en-US"/>
              </w:rPr>
              <w:t xml:space="preserve">LO consists of N * K LP-WUS MOs, K can be larger than or equal to 1. </w:t>
            </w:r>
          </w:p>
          <w:p w14:paraId="40B21B68" w14:textId="77777777" w:rsidR="00B84396" w:rsidRDefault="00277F3A">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8: To locate LP-WUS occasion in the time domain, a reference point and an offset from the reference point can be used: </w:t>
            </w:r>
          </w:p>
          <w:p w14:paraId="0BD231F6"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19D3614B"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5D483331" w14:textId="77777777" w:rsidR="00B84396" w:rsidRDefault="00B84396">
            <w:pPr>
              <w:autoSpaceDE w:val="0"/>
              <w:autoSpaceDN w:val="0"/>
              <w:adjustRightInd w:val="0"/>
              <w:snapToGrid w:val="0"/>
              <w:spacing w:after="0" w:line="240" w:lineRule="auto"/>
              <w:jc w:val="both"/>
              <w:rPr>
                <w:rFonts w:eastAsia="SimSun"/>
                <w:i/>
                <w:sz w:val="20"/>
                <w:szCs w:val="20"/>
              </w:rPr>
            </w:pPr>
          </w:p>
          <w:p w14:paraId="35E0BA70"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9: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095D3A26"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10: For LO association with PO support all options: </w:t>
            </w:r>
          </w:p>
          <w:p w14:paraId="588C8704"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2247BAC"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2: One LO can be associated with multiple POs</w:t>
            </w:r>
          </w:p>
          <w:p w14:paraId="6CA93971"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3: Multiple LOs can be associated with one PO</w:t>
            </w:r>
          </w:p>
          <w:p w14:paraId="330D9A97" w14:textId="77777777" w:rsidR="00B84396" w:rsidRDefault="00B84396">
            <w:pPr>
              <w:autoSpaceDE w:val="0"/>
              <w:autoSpaceDN w:val="0"/>
              <w:adjustRightInd w:val="0"/>
              <w:snapToGrid w:val="0"/>
              <w:spacing w:after="0" w:line="240" w:lineRule="auto"/>
              <w:jc w:val="both"/>
              <w:rPr>
                <w:rFonts w:eastAsia="SimSun"/>
                <w:i/>
                <w:sz w:val="20"/>
                <w:szCs w:val="20"/>
              </w:rPr>
            </w:pPr>
          </w:p>
          <w:p w14:paraId="2BF053F8"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lastRenderedPageBreak/>
              <w:t xml:space="preserve">Proposal 11: For </w:t>
            </w:r>
            <w:r>
              <w:rPr>
                <w:rFonts w:eastAsia="Malgun Gothic"/>
                <w:b/>
                <w:sz w:val="20"/>
                <w:szCs w:val="20"/>
                <w:lang w:eastAsia="ko-KR"/>
              </w:rPr>
              <w:t xml:space="preserve">the entry/exit conditions for LP-WUS monitoring in IDLE/inactive mode, a predefined time window (or X number of paging cycles) can also be considered as an entry condition into the LP-WUS monitoring. </w:t>
            </w:r>
          </w:p>
          <w:p w14:paraId="3DD22504"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12: Consider the LP-WUS as an alternative option for paging early indication. </w:t>
            </w:r>
          </w:p>
          <w:p w14:paraId="41E2CEB7"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lang w:eastAsia="en-US"/>
              </w:rPr>
              <w:t xml:space="preserve">Proposal 13: After the MR of UE trigger by LP-WUS, the UE can Perform PO monitoring, and afterwards follow the legacy procedures. </w:t>
            </w:r>
          </w:p>
        </w:tc>
      </w:tr>
    </w:tbl>
    <w:p w14:paraId="4F430A40" w14:textId="77777777" w:rsidR="00B84396" w:rsidRDefault="00B84396"/>
    <w:p w14:paraId="59ED0EAB" w14:textId="77777777" w:rsidR="00B84396" w:rsidRDefault="00277F3A">
      <w:pPr>
        <w:pStyle w:val="Heading2"/>
        <w:numPr>
          <w:ilvl w:val="0"/>
          <w:numId w:val="0"/>
        </w:numPr>
        <w:rPr>
          <w:sz w:val="20"/>
          <w:szCs w:val="20"/>
        </w:rPr>
      </w:pPr>
      <w:r>
        <w:rPr>
          <w:sz w:val="20"/>
          <w:szCs w:val="20"/>
        </w:rPr>
        <w:t>[6]</w:t>
      </w:r>
      <w:r>
        <w:rPr>
          <w:sz w:val="20"/>
          <w:szCs w:val="20"/>
        </w:rPr>
        <w:tab/>
        <w:t>R1-2406194</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84396" w14:paraId="74953DD8" w14:textId="77777777">
        <w:tc>
          <w:tcPr>
            <w:tcW w:w="9350" w:type="dxa"/>
          </w:tcPr>
          <w:p w14:paraId="765892A8" w14:textId="77777777" w:rsidR="00B84396" w:rsidRDefault="00277F3A">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SimSun"/>
                <w:sz w:val="20"/>
              </w:rPr>
              <w:fldChar w:fldCharType="begin"/>
            </w:r>
            <w:r>
              <w:rPr>
                <w:rFonts w:eastAsia="SimSun"/>
                <w:sz w:val="20"/>
              </w:rPr>
              <w:instrText xml:space="preserve"> REF _Ref174039517 \h  \* MERGEFORMAT </w:instrText>
            </w:r>
            <w:r>
              <w:rPr>
                <w:rFonts w:eastAsia="SimSun"/>
                <w:sz w:val="20"/>
              </w:rPr>
            </w:r>
            <w:r>
              <w:rPr>
                <w:rFonts w:eastAsia="SimSun"/>
                <w:sz w:val="20"/>
              </w:rPr>
              <w:fldChar w:fldCharType="separate"/>
            </w:r>
            <w:r>
              <w:rPr>
                <w:rFonts w:eastAsia="DengXian"/>
                <w:b/>
                <w:sz w:val="20"/>
                <w:szCs w:val="20"/>
              </w:rPr>
              <w:t>Observation 1: With more realistic assumptions e.g., around 20000 ~50000 UEs using LP-WUS per paging area, 8~16 subgroups per PO is sufficient to guarantee significant UE power saving gain e.g., 85% with the</w:t>
            </w:r>
            <w:r>
              <w:rPr>
                <w:rFonts w:eastAsia="SimSun"/>
                <w:sz w:val="20"/>
              </w:rPr>
              <w:fldChar w:fldCharType="end"/>
            </w:r>
            <w:r>
              <w:rPr>
                <w:rFonts w:eastAsia="SimSun"/>
                <w:sz w:val="20"/>
              </w:rPr>
              <w:t xml:space="preserve"> </w:t>
            </w:r>
            <w:r>
              <w:rPr>
                <w:rFonts w:eastAsia="DengXian"/>
                <w:b/>
                <w:sz w:val="20"/>
                <w:szCs w:val="20"/>
              </w:rPr>
              <w:t>system overhead for LP-WUS transmissions to be less than 3%.</w:t>
            </w:r>
          </w:p>
          <w:p w14:paraId="3EFF1D6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_Ref174039519 \h  \* MERGEFORMAT </w:instrText>
            </w:r>
            <w:r>
              <w:rPr>
                <w:rFonts w:eastAsia="SimSun"/>
                <w:sz w:val="20"/>
              </w:rPr>
            </w:r>
            <w:r>
              <w:rPr>
                <w:rFonts w:eastAsia="SimSun"/>
                <w:sz w:val="20"/>
              </w:rPr>
              <w:fldChar w:fldCharType="separate"/>
            </w:r>
            <w:r>
              <w:rPr>
                <w:rFonts w:eastAsia="DengXian"/>
                <w:b/>
                <w:sz w:val="20"/>
              </w:rPr>
              <w:t xml:space="preserve">Observation 2: LP-WUS repetition can be achieved within a LP-WUS MO not among multiple </w:t>
            </w:r>
            <w:proofErr w:type="spellStart"/>
            <w:r>
              <w:rPr>
                <w:rFonts w:eastAsia="DengXian"/>
                <w:b/>
                <w:sz w:val="20"/>
              </w:rPr>
              <w:t>MOs.</w:t>
            </w:r>
            <w:proofErr w:type="spellEnd"/>
            <w:r>
              <w:rPr>
                <w:rFonts w:eastAsia="SimSun"/>
                <w:sz w:val="20"/>
              </w:rPr>
              <w:fldChar w:fldCharType="end"/>
            </w:r>
          </w:p>
          <w:p w14:paraId="5C17171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w:instrText>
            </w:r>
            <w:r>
              <w:rPr>
                <w:rFonts w:eastAsia="SimSun" w:hint="eastAsia"/>
                <w:sz w:val="20"/>
              </w:rPr>
              <w:instrText>REF _Ref174119164 \h</w:instrText>
            </w:r>
            <w:r>
              <w:rPr>
                <w:rFonts w:eastAsia="SimSun"/>
                <w:sz w:val="20"/>
              </w:rPr>
              <w:instrText xml:space="preserve">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3:</w:t>
            </w:r>
            <w:r>
              <w:rPr>
                <w:rFonts w:eastAsia="DengXian" w:hint="eastAsia"/>
                <w:b/>
                <w:sz w:val="20"/>
                <w:szCs w:val="20"/>
              </w:rPr>
              <w:t xml:space="preserve"> For</w:t>
            </w:r>
            <w:r>
              <w:rPr>
                <w:rFonts w:eastAsia="DengXian"/>
                <w:b/>
                <w:sz w:val="20"/>
                <w:szCs w:val="20"/>
              </w:rPr>
              <w:t xml:space="preserve"> operati</w:t>
            </w:r>
            <w:r>
              <w:rPr>
                <w:rFonts w:eastAsia="DengXian" w:hint="eastAsia"/>
                <w:b/>
                <w:sz w:val="20"/>
                <w:szCs w:val="20"/>
              </w:rPr>
              <w:t>ng</w:t>
            </w:r>
            <w:r>
              <w:rPr>
                <w:rFonts w:eastAsia="DengXian"/>
                <w:b/>
                <w:sz w:val="20"/>
                <w:szCs w:val="20"/>
              </w:rPr>
              <w:t xml:space="preserve"> MR and LR in </w:t>
            </w:r>
            <w:r>
              <w:rPr>
                <w:rFonts w:eastAsia="DengXian" w:hint="eastAsia"/>
                <w:b/>
                <w:sz w:val="20"/>
                <w:szCs w:val="20"/>
              </w:rPr>
              <w:t xml:space="preserve">the </w:t>
            </w:r>
            <w:r>
              <w:rPr>
                <w:rFonts w:eastAsia="DengXian"/>
                <w:b/>
                <w:sz w:val="20"/>
                <w:szCs w:val="20"/>
              </w:rPr>
              <w:t>same</w:t>
            </w:r>
            <w:r>
              <w:rPr>
                <w:rFonts w:eastAsia="DengXian" w:hint="eastAsia"/>
                <w:b/>
                <w:sz w:val="20"/>
                <w:szCs w:val="20"/>
              </w:rPr>
              <w:t xml:space="preserve"> carrier/band by forcing </w:t>
            </w:r>
            <w:r>
              <w:rPr>
                <w:rFonts w:eastAsia="DengXian"/>
                <w:b/>
                <w:sz w:val="20"/>
                <w:szCs w:val="20"/>
              </w:rPr>
              <w:t xml:space="preserve">UEs </w:t>
            </w:r>
            <w:r>
              <w:rPr>
                <w:rFonts w:eastAsia="DengXian" w:hint="eastAsia"/>
                <w:b/>
                <w:sz w:val="20"/>
                <w:szCs w:val="20"/>
              </w:rPr>
              <w:t>camped</w:t>
            </w:r>
            <w:r>
              <w:rPr>
                <w:rFonts w:eastAsia="DengXian"/>
                <w:b/>
                <w:sz w:val="20"/>
                <w:szCs w:val="20"/>
              </w:rPr>
              <w:t xml:space="preserve"> on only the carriers/bands supported by LR</w:t>
            </w:r>
            <w:r>
              <w:rPr>
                <w:rFonts w:eastAsia="DengXian" w:hint="eastAsia"/>
                <w:b/>
                <w:sz w:val="20"/>
                <w:szCs w:val="20"/>
              </w:rPr>
              <w:t xml:space="preserve">, it will </w:t>
            </w:r>
            <w:r>
              <w:rPr>
                <w:rFonts w:eastAsia="DengXian" w:hint="eastAsia"/>
                <w:b/>
                <w:sz w:val="20"/>
                <w:szCs w:val="20"/>
                <w:lang w:eastAsia="en-US"/>
              </w:rPr>
              <w:t xml:space="preserve">limit the </w:t>
            </w:r>
            <w:r>
              <w:rPr>
                <w:rFonts w:eastAsia="DengXian"/>
                <w:b/>
                <w:sz w:val="20"/>
                <w:szCs w:val="20"/>
                <w:lang w:eastAsia="en-US"/>
              </w:rPr>
              <w:t>camping</w:t>
            </w:r>
            <w:r>
              <w:rPr>
                <w:rFonts w:eastAsia="DengXian"/>
                <w:b/>
                <w:sz w:val="20"/>
                <w:szCs w:val="20"/>
              </w:rPr>
              <w:t xml:space="preserve"> </w:t>
            </w:r>
            <w:r>
              <w:rPr>
                <w:rFonts w:eastAsia="DengXian"/>
                <w:b/>
                <w:sz w:val="20"/>
                <w:szCs w:val="20"/>
                <w:lang w:eastAsia="en-US"/>
              </w:rPr>
              <w:t>priority</w:t>
            </w:r>
            <w:r>
              <w:rPr>
                <w:rFonts w:eastAsia="DengXian" w:hint="eastAsia"/>
                <w:b/>
                <w:sz w:val="20"/>
                <w:szCs w:val="20"/>
                <w:lang w:eastAsia="en-US"/>
              </w:rPr>
              <w:t xml:space="preserve"> from operators </w:t>
            </w:r>
            <w:r>
              <w:rPr>
                <w:rFonts w:eastAsia="DengXian" w:hint="eastAsia"/>
                <w:b/>
                <w:sz w:val="20"/>
                <w:szCs w:val="20"/>
              </w:rPr>
              <w:t xml:space="preserve">and </w:t>
            </w:r>
            <w:r>
              <w:rPr>
                <w:rFonts w:eastAsia="DengXian" w:hint="eastAsia"/>
                <w:b/>
                <w:sz w:val="20"/>
                <w:szCs w:val="20"/>
                <w:lang w:eastAsia="en-US"/>
              </w:rPr>
              <w:t>cause</w:t>
            </w:r>
            <w:r>
              <w:rPr>
                <w:rFonts w:eastAsia="DengXian" w:hint="eastAsia"/>
                <w:b/>
                <w:sz w:val="20"/>
                <w:szCs w:val="20"/>
              </w:rPr>
              <w:t>s</w:t>
            </w:r>
            <w:r>
              <w:rPr>
                <w:rFonts w:eastAsia="DengXian" w:hint="eastAsia"/>
                <w:b/>
                <w:sz w:val="20"/>
                <w:szCs w:val="20"/>
                <w:lang w:eastAsia="en-US"/>
              </w:rPr>
              <w:t xml:space="preserve"> </w:t>
            </w:r>
            <w:r>
              <w:rPr>
                <w:rFonts w:eastAsia="DengXian" w:hint="eastAsia"/>
                <w:b/>
                <w:sz w:val="20"/>
                <w:szCs w:val="20"/>
              </w:rPr>
              <w:t>UE camping congestion.</w:t>
            </w:r>
            <w:r>
              <w:rPr>
                <w:rFonts w:eastAsia="SimSun"/>
                <w:sz w:val="20"/>
              </w:rPr>
              <w:fldChar w:fldCharType="end"/>
            </w:r>
          </w:p>
          <w:p w14:paraId="7CDD82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_Ref174119166 \h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4:</w:t>
            </w:r>
            <w:r>
              <w:rPr>
                <w:rFonts w:eastAsia="DengXian" w:hint="eastAsia"/>
                <w:b/>
                <w:sz w:val="20"/>
                <w:szCs w:val="20"/>
              </w:rPr>
              <w:t xml:space="preserve"> Supporting </w:t>
            </w:r>
            <w:r>
              <w:rPr>
                <w:rFonts w:eastAsia="DengXian"/>
                <w:b/>
                <w:sz w:val="20"/>
                <w:szCs w:val="20"/>
              </w:rPr>
              <w:t xml:space="preserve">LR and MR in different </w:t>
            </w:r>
            <w:r>
              <w:rPr>
                <w:rFonts w:eastAsia="DengXian" w:hint="eastAsia"/>
                <w:b/>
                <w:sz w:val="20"/>
                <w:szCs w:val="20"/>
              </w:rPr>
              <w:t>c</w:t>
            </w:r>
            <w:r>
              <w:rPr>
                <w:rFonts w:eastAsia="DengXian"/>
                <w:b/>
                <w:sz w:val="20"/>
                <w:szCs w:val="20"/>
              </w:rPr>
              <w:t>arriers/bands</w:t>
            </w:r>
            <w:r>
              <w:rPr>
                <w:rFonts w:eastAsia="DengXian" w:hint="eastAsia"/>
                <w:b/>
                <w:sz w:val="20"/>
                <w:szCs w:val="20"/>
              </w:rPr>
              <w:t xml:space="preserve"> </w:t>
            </w:r>
            <w:r>
              <w:rPr>
                <w:rFonts w:eastAsia="DengXian"/>
                <w:b/>
                <w:sz w:val="20"/>
                <w:szCs w:val="20"/>
              </w:rPr>
              <w:t>requires</w:t>
            </w:r>
            <w:r>
              <w:rPr>
                <w:rFonts w:eastAsia="DengXian" w:hint="eastAsia"/>
                <w:b/>
                <w:sz w:val="20"/>
                <w:szCs w:val="20"/>
              </w:rPr>
              <w:t xml:space="preserve"> minor spec effort.</w:t>
            </w:r>
            <w:r>
              <w:rPr>
                <w:rFonts w:eastAsia="SimSun"/>
                <w:sz w:val="20"/>
              </w:rPr>
              <w:fldChar w:fldCharType="end"/>
            </w:r>
          </w:p>
          <w:p w14:paraId="58EC19D1"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_Ref174039523 \h  \* MERGEFORMAT </w:instrText>
            </w:r>
            <w:r>
              <w:rPr>
                <w:rFonts w:eastAsia="SimSun"/>
                <w:sz w:val="20"/>
              </w:rPr>
            </w:r>
            <w:r>
              <w:rPr>
                <w:rFonts w:eastAsia="SimSun"/>
                <w:sz w:val="20"/>
              </w:rPr>
              <w:fldChar w:fldCharType="separate"/>
            </w: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r>
              <w:rPr>
                <w:rFonts w:eastAsia="SimSun"/>
                <w:sz w:val="20"/>
              </w:rPr>
              <w:fldChar w:fldCharType="end"/>
            </w:r>
          </w:p>
          <w:p w14:paraId="74A74C7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_Ref174039525 \h  \* MERGEFORMAT </w:instrText>
            </w:r>
            <w:r>
              <w:rPr>
                <w:rFonts w:eastAsia="SimSun"/>
                <w:sz w:val="20"/>
              </w:rPr>
            </w:r>
            <w:r>
              <w:rPr>
                <w:rFonts w:eastAsia="SimSun"/>
                <w:sz w:val="20"/>
              </w:rPr>
              <w:fldChar w:fldCharType="separate"/>
            </w:r>
            <w:r>
              <w:rPr>
                <w:rFonts w:eastAsia="DengXian"/>
                <w:b/>
                <w:sz w:val="20"/>
                <w:szCs w:val="20"/>
                <w:lang w:eastAsia="en-US"/>
              </w:rPr>
              <w:t xml:space="preserve">Proposal </w:t>
            </w:r>
            <w:r>
              <w:rPr>
                <w:rFonts w:eastAsia="DengXian"/>
                <w:b/>
                <w:sz w:val="20"/>
                <w:szCs w:val="20"/>
              </w:rPr>
              <w:t>2</w:t>
            </w:r>
            <w:r>
              <w:rPr>
                <w:rFonts w:eastAsia="DengXian"/>
                <w:b/>
                <w:sz w:val="20"/>
                <w:szCs w:val="20"/>
                <w:lang w:eastAsia="en-US"/>
              </w:rPr>
              <w:t xml:space="preserve">: Support the maximum number of </w:t>
            </w:r>
            <w:r>
              <w:rPr>
                <w:rFonts w:eastAsia="DengXian"/>
                <w:b/>
                <w:sz w:val="20"/>
                <w:szCs w:val="20"/>
              </w:rPr>
              <w:t>subgroups</w:t>
            </w:r>
            <w:r>
              <w:rPr>
                <w:rFonts w:eastAsia="DengXian"/>
                <w:b/>
                <w:sz w:val="20"/>
                <w:szCs w:val="20"/>
                <w:lang w:eastAsia="en-US"/>
              </w:rPr>
              <w:t xml:space="preserve"> to be </w:t>
            </w:r>
            <w:r>
              <w:rPr>
                <w:rFonts w:eastAsia="DengXian"/>
                <w:b/>
                <w:sz w:val="20"/>
                <w:szCs w:val="20"/>
              </w:rPr>
              <w:t>8~16.</w:t>
            </w:r>
            <w:r>
              <w:rPr>
                <w:rFonts w:eastAsia="SimSun"/>
                <w:sz w:val="20"/>
              </w:rPr>
              <w:fldChar w:fldCharType="end"/>
            </w:r>
          </w:p>
          <w:p w14:paraId="512CDC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_Ref174039526 \h  \* MERGEFORMAT </w:instrText>
            </w:r>
            <w:r>
              <w:rPr>
                <w:rFonts w:eastAsia="SimSun"/>
                <w:sz w:val="20"/>
              </w:rPr>
            </w:r>
            <w:r>
              <w:rPr>
                <w:rFonts w:eastAsia="SimSun"/>
                <w:sz w:val="20"/>
              </w:rPr>
              <w:fldChar w:fldCharType="separate"/>
            </w:r>
            <w:r>
              <w:rPr>
                <w:rFonts w:eastAsia="DengXian"/>
                <w:b/>
                <w:sz w:val="20"/>
                <w:szCs w:val="20"/>
              </w:rPr>
              <w:t>Proposal 3:  Confirm the working assumption for the entry/exit conditions for LP-WUS monitoring agreed in RAN1 #116bis meeting.</w:t>
            </w:r>
            <w:r>
              <w:rPr>
                <w:rFonts w:eastAsia="SimSun"/>
                <w:sz w:val="20"/>
              </w:rPr>
              <w:fldChar w:fldCharType="end"/>
            </w:r>
          </w:p>
          <w:p w14:paraId="411BA1B5"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_Ref174039527 \h  \* MERGEFORMAT </w:instrText>
            </w:r>
            <w:r>
              <w:rPr>
                <w:rFonts w:eastAsia="SimSun"/>
                <w:sz w:val="20"/>
              </w:rPr>
            </w:r>
            <w:r>
              <w:rPr>
                <w:rFonts w:eastAsia="SimSun"/>
                <w:sz w:val="20"/>
              </w:rPr>
              <w:fldChar w:fldCharType="separate"/>
            </w:r>
            <w:r>
              <w:rPr>
                <w:rFonts w:eastAsia="DengXian"/>
                <w:b/>
                <w:sz w:val="20"/>
                <w:szCs w:val="20"/>
              </w:rPr>
              <w:t>Proposal 4: Support the following UE behavior on RRM measurement</w:t>
            </w:r>
            <w:r>
              <w:rPr>
                <w:rFonts w:eastAsia="DengXian"/>
                <w:b/>
                <w:sz w:val="20"/>
                <w:szCs w:val="20"/>
                <w:lang w:eastAsia="en-US"/>
              </w:rPr>
              <w:t xml:space="preserve"> when UE starts LP-WUS monitoring,</w:t>
            </w:r>
            <w:r>
              <w:rPr>
                <w:rFonts w:eastAsia="SimSun"/>
                <w:sz w:val="20"/>
              </w:rPr>
              <w:fldChar w:fldCharType="end"/>
            </w:r>
          </w:p>
          <w:p w14:paraId="5C177F0F"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 xml:space="preserve">UE performs LR based serving cell measurement, and performs relaxed or does not perform MR based serving cell </w:t>
            </w:r>
            <w:proofErr w:type="gramStart"/>
            <w:r>
              <w:rPr>
                <w:rFonts w:eastAsia="Batang"/>
                <w:b/>
                <w:sz w:val="20"/>
                <w:lang w:val="en-GB"/>
              </w:rPr>
              <w:t>measurement;</w:t>
            </w:r>
            <w:proofErr w:type="gramEnd"/>
          </w:p>
          <w:p w14:paraId="0C724848"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MR based relaxed neighbour cell measurement or UE stops neighbour cell measurement.</w:t>
            </w:r>
          </w:p>
          <w:p w14:paraId="174B9FDE"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FFS the conditions for different RRM measurement cases.</w:t>
            </w:r>
          </w:p>
          <w:p w14:paraId="4B40B37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_Ref174039529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5</w:t>
            </w:r>
            <w:r>
              <w:rPr>
                <w:rFonts w:eastAsia="DengXian"/>
                <w:b/>
                <w:bCs/>
                <w:sz w:val="20"/>
                <w:szCs w:val="20"/>
              </w:rPr>
              <w:t>: Thresholds of for serving/neighbor cell measurement relaxation should be lower than or equal to the threshold of entry condition for LP-WUS monitoring.</w:t>
            </w:r>
            <w:r>
              <w:rPr>
                <w:rFonts w:eastAsia="SimSun"/>
                <w:sz w:val="20"/>
              </w:rPr>
              <w:fldChar w:fldCharType="end"/>
            </w:r>
          </w:p>
          <w:p w14:paraId="0C32597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_Ref174039530 \h  \* MERGEFORMAT </w:instrText>
            </w:r>
            <w:r>
              <w:rPr>
                <w:rFonts w:eastAsia="SimSun"/>
                <w:sz w:val="20"/>
              </w:rPr>
            </w:r>
            <w:r>
              <w:rPr>
                <w:rFonts w:eastAsia="SimSun"/>
                <w:sz w:val="20"/>
              </w:rPr>
              <w:fldChar w:fldCharType="separate"/>
            </w:r>
            <w:r>
              <w:rPr>
                <w:rFonts w:eastAsia="DengXian"/>
                <w:b/>
                <w:sz w:val="20"/>
              </w:rPr>
              <w:t>Proposal 6: For LP-RSSI definition for LP-RSRQ, LP-RSSI is the liner average of total received power in the same number of ON and OFF OOK symbols.</w:t>
            </w:r>
            <w:r>
              <w:rPr>
                <w:rFonts w:eastAsia="SimSun"/>
                <w:sz w:val="20"/>
              </w:rPr>
              <w:fldChar w:fldCharType="end"/>
            </w:r>
          </w:p>
          <w:p w14:paraId="029FE828"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_Ref174039531 \h  \* MERGEFORMAT </w:instrText>
            </w:r>
            <w:r>
              <w:rPr>
                <w:rFonts w:eastAsia="SimSun"/>
                <w:sz w:val="20"/>
              </w:rPr>
            </w:r>
            <w:r>
              <w:rPr>
                <w:rFonts w:eastAsia="SimSun"/>
                <w:sz w:val="20"/>
              </w:rPr>
              <w:fldChar w:fldCharType="separate"/>
            </w:r>
            <w:r>
              <w:rPr>
                <w:rFonts w:eastAsia="DengXian"/>
                <w:b/>
                <w:sz w:val="20"/>
              </w:rPr>
              <w:t xml:space="preserve">Proposal 7: Define the </w:t>
            </w:r>
            <w:r>
              <w:rPr>
                <w:rFonts w:eastAsia="DengXian"/>
                <w:b/>
                <w:bCs/>
                <w:sz w:val="20"/>
              </w:rPr>
              <w:t xml:space="preserve">frequency domain granularity of </w:t>
            </w:r>
            <w:r>
              <w:rPr>
                <w:rFonts w:eastAsia="DengXian"/>
                <w:b/>
                <w:sz w:val="20"/>
              </w:rPr>
              <w:t>LP-RSRP and LP-RSSI for LP-RSRQ.</w:t>
            </w:r>
            <w:r>
              <w:rPr>
                <w:rFonts w:eastAsia="SimSun"/>
                <w:sz w:val="20"/>
              </w:rPr>
              <w:fldChar w:fldCharType="end"/>
            </w:r>
          </w:p>
          <w:p w14:paraId="4B99EE8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_Ref174039532 \h  \* MERGEFORMAT </w:instrText>
            </w:r>
            <w:r>
              <w:rPr>
                <w:rFonts w:eastAsia="SimSun"/>
                <w:sz w:val="20"/>
              </w:rPr>
            </w:r>
            <w:r>
              <w:rPr>
                <w:rFonts w:eastAsia="SimSun"/>
                <w:sz w:val="20"/>
              </w:rPr>
              <w:fldChar w:fldCharType="separate"/>
            </w:r>
            <w:r>
              <w:rPr>
                <w:rFonts w:eastAsia="DengXian"/>
                <w:b/>
                <w:sz w:val="20"/>
              </w:rPr>
              <w:t>Proposal 8: The network configures the measurement time resource for LP-SSS-RSSI, which can be different from NR SMTC.</w:t>
            </w:r>
            <w:r>
              <w:rPr>
                <w:rFonts w:eastAsia="SimSun"/>
                <w:sz w:val="20"/>
              </w:rPr>
              <w:fldChar w:fldCharType="end"/>
            </w:r>
          </w:p>
          <w:p w14:paraId="6B6124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_Ref174039534 \h  \* MERGEFORMAT </w:instrText>
            </w:r>
            <w:r>
              <w:rPr>
                <w:rFonts w:eastAsia="SimSun"/>
                <w:sz w:val="20"/>
              </w:rPr>
            </w:r>
            <w:r>
              <w:rPr>
                <w:rFonts w:eastAsia="SimSun"/>
                <w:sz w:val="20"/>
              </w:rPr>
              <w:fldChar w:fldCharType="separate"/>
            </w:r>
            <w:r>
              <w:rPr>
                <w:rFonts w:eastAsia="DengXian"/>
                <w:b/>
                <w:sz w:val="20"/>
              </w:rPr>
              <w:t>Proposal 9: Clarify that the same subgrouping information will be carried in the MOs of a LO.</w:t>
            </w:r>
            <w:r>
              <w:rPr>
                <w:rFonts w:eastAsia="SimSun"/>
                <w:sz w:val="20"/>
              </w:rPr>
              <w:fldChar w:fldCharType="end"/>
            </w:r>
          </w:p>
          <w:p w14:paraId="08B6202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_Ref174039535 \h  \* MERGEFORMAT </w:instrText>
            </w:r>
            <w:r>
              <w:rPr>
                <w:rFonts w:eastAsia="SimSun"/>
                <w:sz w:val="20"/>
              </w:rPr>
            </w:r>
            <w:r>
              <w:rPr>
                <w:rFonts w:eastAsia="SimSun"/>
                <w:sz w:val="20"/>
              </w:rPr>
              <w:fldChar w:fldCharType="separate"/>
            </w:r>
            <w:r>
              <w:rPr>
                <w:rFonts w:eastAsia="DengXian"/>
                <w:b/>
                <w:sz w:val="20"/>
              </w:rPr>
              <w:t>Proposal 10: For the relationship between LO and PO, support Option 1 i.e., UEs monitoring the same PO monitor the same LO.</w:t>
            </w:r>
            <w:r>
              <w:rPr>
                <w:rFonts w:eastAsia="SimSun"/>
                <w:sz w:val="20"/>
              </w:rPr>
              <w:fldChar w:fldCharType="end"/>
            </w:r>
          </w:p>
          <w:p w14:paraId="4DFD36FD"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_Ref174039536 \h  \* MERGEFORMAT </w:instrText>
            </w:r>
            <w:r>
              <w:rPr>
                <w:rFonts w:eastAsia="SimSun"/>
                <w:sz w:val="20"/>
              </w:rPr>
            </w:r>
            <w:r>
              <w:rPr>
                <w:rFonts w:eastAsia="SimSun"/>
                <w:sz w:val="20"/>
              </w:rPr>
              <w:fldChar w:fldCharType="separate"/>
            </w:r>
            <w:r>
              <w:rPr>
                <w:rFonts w:eastAsia="DengXian"/>
                <w:b/>
                <w:sz w:val="20"/>
                <w:szCs w:val="20"/>
              </w:rPr>
              <w:t>Proposal 11</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being ready for PO reception.</w:t>
            </w:r>
            <w:r>
              <w:rPr>
                <w:rFonts w:eastAsia="SimSun"/>
                <w:sz w:val="20"/>
              </w:rPr>
              <w:fldChar w:fldCharType="end"/>
            </w:r>
          </w:p>
          <w:p w14:paraId="06335D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_Ref174039537 \h  \* MERGEFORMAT </w:instrText>
            </w:r>
            <w:r>
              <w:rPr>
                <w:rFonts w:eastAsia="SimSun"/>
                <w:sz w:val="20"/>
              </w:rPr>
            </w:r>
            <w:r>
              <w:rPr>
                <w:rFonts w:eastAsia="SimSun"/>
                <w:sz w:val="20"/>
              </w:rPr>
              <w:fldChar w:fldCharType="separate"/>
            </w:r>
            <w:r>
              <w:rPr>
                <w:rFonts w:eastAsia="DengXian"/>
                <w:b/>
                <w:sz w:val="20"/>
                <w:szCs w:val="20"/>
              </w:rPr>
              <w:t>Proposal 12: Support the network to configure one or multiple offsets between LO and PO.</w:t>
            </w:r>
            <w:r>
              <w:rPr>
                <w:rFonts w:eastAsia="SimSun"/>
                <w:sz w:val="20"/>
              </w:rPr>
              <w:fldChar w:fldCharType="end"/>
            </w:r>
          </w:p>
          <w:p w14:paraId="7B8A7C4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_Ref174039541 \h  \* MERGEFORMAT </w:instrText>
            </w:r>
            <w:r>
              <w:rPr>
                <w:rFonts w:eastAsia="SimSun"/>
                <w:sz w:val="20"/>
              </w:rPr>
            </w:r>
            <w:r>
              <w:rPr>
                <w:rFonts w:eastAsia="SimSun"/>
                <w:sz w:val="20"/>
              </w:rPr>
              <w:fldChar w:fldCharType="separate"/>
            </w:r>
            <w:r>
              <w:rPr>
                <w:rFonts w:eastAsia="DengXian"/>
                <w:b/>
                <w:sz w:val="20"/>
                <w:szCs w:val="20"/>
              </w:rPr>
              <w:t>Proposal 13: For multi-beam operation of LP-SS, each LP-SS MO is associated with each transmitted beam in turn.</w:t>
            </w:r>
            <w:r>
              <w:rPr>
                <w:rFonts w:eastAsia="SimSun"/>
                <w:sz w:val="20"/>
              </w:rPr>
              <w:fldChar w:fldCharType="end"/>
            </w:r>
          </w:p>
          <w:p w14:paraId="0ACFD14C"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_Ref174039542 \h  \* MERGEFORMAT </w:instrText>
            </w:r>
            <w:r>
              <w:rPr>
                <w:rFonts w:eastAsia="SimSun"/>
                <w:sz w:val="20"/>
              </w:rPr>
            </w:r>
            <w:r>
              <w:rPr>
                <w:rFonts w:eastAsia="SimSun"/>
                <w:sz w:val="20"/>
              </w:rPr>
              <w:fldChar w:fldCharType="separate"/>
            </w:r>
            <w:r>
              <w:rPr>
                <w:rFonts w:eastAsia="DengXian"/>
                <w:b/>
                <w:sz w:val="20"/>
              </w:rPr>
              <w:t>Proposal 14: Support K i.e., the number of LP-WUS MOs for each beam can be larger than or equal to 1 to provide the flexibility for the network.</w:t>
            </w:r>
            <w:r>
              <w:rPr>
                <w:rFonts w:eastAsia="SimSun"/>
                <w:sz w:val="20"/>
              </w:rPr>
              <w:fldChar w:fldCharType="end"/>
            </w:r>
          </w:p>
          <w:p w14:paraId="619D07FB" w14:textId="77777777" w:rsidR="00B84396" w:rsidRDefault="00277F3A">
            <w:pPr>
              <w:numPr>
                <w:ilvl w:val="0"/>
                <w:numId w:val="17"/>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when the UE detects a LP-WUS within its LO, the UE is not required to monitor the subsequent MO(s) associated with the same LO.</w:t>
            </w:r>
          </w:p>
          <w:p w14:paraId="60480AF0"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_Ref174039543 \h  \* MERGEFORMAT </w:instrText>
            </w:r>
            <w:r>
              <w:rPr>
                <w:rFonts w:eastAsia="SimSun"/>
                <w:sz w:val="20"/>
              </w:rPr>
            </w:r>
            <w:r>
              <w:rPr>
                <w:rFonts w:eastAsia="SimSun"/>
                <w:sz w:val="20"/>
              </w:rPr>
              <w:fldChar w:fldCharType="separate"/>
            </w:r>
            <w:r>
              <w:rPr>
                <w:rFonts w:eastAsia="DengXian"/>
                <w:b/>
                <w:sz w:val="20"/>
                <w:szCs w:val="20"/>
              </w:rPr>
              <w:t xml:space="preserve">Proposal 15: Support duty-cycled LP-WUS monitoring </w:t>
            </w:r>
            <w:r>
              <w:rPr>
                <w:rFonts w:eastAsia="SimSun"/>
                <w:b/>
                <w:sz w:val="20"/>
                <w:szCs w:val="20"/>
              </w:rPr>
              <w:t>for RRC idle/inactive mode.</w:t>
            </w:r>
            <w:r>
              <w:rPr>
                <w:rFonts w:eastAsia="SimSun"/>
                <w:sz w:val="20"/>
              </w:rPr>
              <w:fldChar w:fldCharType="end"/>
            </w:r>
          </w:p>
          <w:p w14:paraId="46D8827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_Ref174039544 \h  \* MERGEFORMAT </w:instrText>
            </w:r>
            <w:r>
              <w:rPr>
                <w:rFonts w:eastAsia="SimSun"/>
                <w:sz w:val="20"/>
              </w:rPr>
            </w:r>
            <w:r>
              <w:rPr>
                <w:rFonts w:eastAsia="SimSun"/>
                <w:sz w:val="20"/>
              </w:rPr>
              <w:fldChar w:fldCharType="separate"/>
            </w:r>
            <w:r>
              <w:rPr>
                <w:rFonts w:eastAsia="DengXian"/>
                <w:b/>
                <w:sz w:val="20"/>
                <w:szCs w:val="20"/>
              </w:rPr>
              <w:t>Proposal 16: The</w:t>
            </w:r>
            <w:r>
              <w:rPr>
                <w:sz w:val="20"/>
                <w:lang w:eastAsia="en-US"/>
              </w:rPr>
              <w:t xml:space="preserve"> </w:t>
            </w:r>
            <w:r>
              <w:rPr>
                <w:rFonts w:eastAsia="DengXian"/>
                <w:b/>
                <w:sz w:val="20"/>
                <w:szCs w:val="20"/>
              </w:rPr>
              <w:t>periodicity of LP-WUS occasion (LO) for a UE is the same as its IDRX cycle.</w:t>
            </w:r>
            <w:r>
              <w:rPr>
                <w:rFonts w:eastAsia="SimSun"/>
                <w:sz w:val="20"/>
              </w:rPr>
              <w:fldChar w:fldCharType="end"/>
            </w:r>
          </w:p>
          <w:p w14:paraId="7B11CA9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_Ref174039546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17</w:t>
            </w:r>
            <w:r>
              <w:rPr>
                <w:rFonts w:eastAsia="DengXian"/>
                <w:b/>
                <w:bCs/>
                <w:sz w:val="20"/>
                <w:szCs w:val="20"/>
              </w:rPr>
              <w:t>: Support LR and MR to work in the same or different Carriers/bands.</w:t>
            </w:r>
            <w:r>
              <w:rPr>
                <w:rFonts w:eastAsia="SimSun"/>
                <w:sz w:val="20"/>
              </w:rPr>
              <w:fldChar w:fldCharType="end"/>
            </w:r>
          </w:p>
        </w:tc>
      </w:tr>
    </w:tbl>
    <w:p w14:paraId="1C727C96" w14:textId="77777777" w:rsidR="00B84396" w:rsidRDefault="00B84396"/>
    <w:p w14:paraId="6F22365E" w14:textId="77777777" w:rsidR="00B84396" w:rsidRDefault="00277F3A">
      <w:pPr>
        <w:pStyle w:val="Heading2"/>
        <w:numPr>
          <w:ilvl w:val="0"/>
          <w:numId w:val="0"/>
        </w:numPr>
        <w:rPr>
          <w:sz w:val="20"/>
          <w:szCs w:val="20"/>
        </w:rPr>
      </w:pPr>
      <w:r>
        <w:rPr>
          <w:sz w:val="20"/>
          <w:szCs w:val="20"/>
        </w:rPr>
        <w:t>[7]</w:t>
      </w:r>
      <w:r>
        <w:rPr>
          <w:sz w:val="20"/>
          <w:szCs w:val="20"/>
        </w:rPr>
        <w:tab/>
        <w:t>R1-2406223</w:t>
      </w:r>
      <w:r>
        <w:rPr>
          <w:sz w:val="20"/>
          <w:szCs w:val="20"/>
        </w:rPr>
        <w:tab/>
        <w:t>Further consideration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84396" w14:paraId="2DAC02D8" w14:textId="77777777">
        <w:tc>
          <w:tcPr>
            <w:tcW w:w="9350" w:type="dxa"/>
          </w:tcPr>
          <w:p w14:paraId="0E8CB6FA"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544DD7" w14:textId="77777777" w:rsidR="00B84396" w:rsidRDefault="00277F3A">
            <w:pPr>
              <w:spacing w:after="0" w:line="240" w:lineRule="auto"/>
              <w:ind w:leftChars="100" w:left="240"/>
              <w:jc w:val="both"/>
              <w:rPr>
                <w:rFonts w:eastAsia="SimSun"/>
                <w:b/>
                <w:i/>
                <w:sz w:val="20"/>
                <w:szCs w:val="20"/>
              </w:rPr>
            </w:pPr>
            <w:r>
              <w:rPr>
                <w:rFonts w:eastAsia="SimSun"/>
                <w:b/>
                <w:i/>
                <w:sz w:val="20"/>
                <w:szCs w:val="20"/>
              </w:rPr>
              <w:t>For wake-up information, A UE group is assigned with single bit in the LP-WUS for indication of wake-up in IDLE/INACTIVE modes.</w:t>
            </w:r>
          </w:p>
          <w:p w14:paraId="083B13B7"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The periodicity of LP-SS can use 320ms as baseline. It can be further studied for 80ms, 160ms and 640ms as additional periodicity</w:t>
            </w:r>
          </w:p>
          <w:p w14:paraId="5D700874" w14:textId="77777777" w:rsidR="00B84396" w:rsidRDefault="00277F3A">
            <w:pPr>
              <w:spacing w:after="0" w:line="240" w:lineRule="auto"/>
              <w:jc w:val="both"/>
              <w:rPr>
                <w:rFonts w:eastAsia="SimSun"/>
                <w:b/>
                <w:i/>
                <w:sz w:val="20"/>
              </w:rPr>
            </w:pPr>
            <w:r>
              <w:rPr>
                <w:rFonts w:eastAsia="SimSun" w:hint="eastAsia"/>
                <w:b/>
                <w:i/>
                <w:sz w:val="20"/>
              </w:rPr>
              <w:t>O</w:t>
            </w:r>
            <w:r>
              <w:rPr>
                <w:rFonts w:eastAsia="SimSun"/>
                <w:b/>
                <w:i/>
                <w:sz w:val="20"/>
              </w:rPr>
              <w:t>bservation 1: LP-SS without overlaid OFDM sequences may provide simple design for all types of LP-WUR. But it can only be used for coarse time/frequency synchronization of LP-WUR.</w:t>
            </w:r>
          </w:p>
          <w:p w14:paraId="2E013417" w14:textId="77777777" w:rsidR="00B84396" w:rsidRDefault="00277F3A">
            <w:pPr>
              <w:spacing w:after="0" w:line="240" w:lineRule="auto"/>
              <w:jc w:val="both"/>
              <w:rPr>
                <w:rFonts w:eastAsia="SimSun"/>
                <w:b/>
                <w:i/>
                <w:sz w:val="20"/>
              </w:rPr>
            </w:pPr>
            <w:r>
              <w:rPr>
                <w:rFonts w:eastAsia="SimSun"/>
                <w:b/>
                <w:i/>
                <w:sz w:val="20"/>
              </w:rPr>
              <w:t>Observation 2: LP-SS with overlaid OFDM sequences can provide synchronization for OFDM based LP-WUR. In addition to synchronization, it could be beneficial for other functions, e.g.</w:t>
            </w:r>
            <w:r>
              <w:rPr>
                <w:rFonts w:eastAsia="SimSun" w:hint="eastAsia"/>
                <w:b/>
                <w:i/>
                <w:sz w:val="20"/>
              </w:rPr>
              <w:t>,</w:t>
            </w:r>
            <w:r>
              <w:rPr>
                <w:rFonts w:eastAsia="SimSun"/>
                <w:b/>
                <w:i/>
                <w:sz w:val="20"/>
              </w:rPr>
              <w:t xml:space="preserve"> on LP-WUS monitoring, PCI indication, group/sub-group indication.</w:t>
            </w:r>
          </w:p>
          <w:p w14:paraId="7F382A0C"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LP-SS is overlaid with same type of sequences same as that for LP-WUS. Further consider information carried by overlaid OFDM sequences.</w:t>
            </w:r>
          </w:p>
          <w:p w14:paraId="28B20A71"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UE can monitor one LO in each LO period.</w:t>
            </w:r>
          </w:p>
          <w:p w14:paraId="51476319"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3AB18BF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Each LO consists of N * K LP-WUS MOs, where K is the number of LP-WUS MOs for each beam, and K = 1.</w:t>
            </w:r>
          </w:p>
          <w:p w14:paraId="4852C94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When the UE starts LP-WUS monitoring and stops the legacy paging monitoring, set of combinations of LR/MR measurement periodicities should be introduced. </w:t>
            </w:r>
          </w:p>
          <w:p w14:paraId="2AFFDCF8"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lastRenderedPageBreak/>
              <w:t>Study the mechanism to switch MR back to sleep when it is wakened up by false alarm.</w:t>
            </w:r>
          </w:p>
          <w:p w14:paraId="34CCD077"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w:t>
            </w:r>
            <w:proofErr w:type="gramStart"/>
            <w:r>
              <w:rPr>
                <w:rFonts w:eastAsia="SimSun"/>
                <w:b/>
                <w:i/>
                <w:sz w:val="20"/>
                <w:szCs w:val="20"/>
              </w:rPr>
              <w:t>supported</w:t>
            </w:r>
            <w:proofErr w:type="gramEnd"/>
            <w:r>
              <w:rPr>
                <w:rFonts w:eastAsia="SimSun"/>
                <w:b/>
                <w:i/>
                <w:sz w:val="20"/>
                <w:szCs w:val="20"/>
              </w:rPr>
              <w:t xml:space="preserve">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30662BD0"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5AABA872"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Additional information, such as cell information, SI change and ETWS/CMAS information, tracking area information and RAN area information, can be contained by LP-SS or its overlaid OFDM sequence.</w:t>
            </w:r>
          </w:p>
          <w:p w14:paraId="066A0E1C"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tc>
      </w:tr>
    </w:tbl>
    <w:p w14:paraId="3AF5D490" w14:textId="77777777" w:rsidR="00B84396" w:rsidRDefault="00B84396"/>
    <w:p w14:paraId="03E865B8" w14:textId="77777777" w:rsidR="00B84396" w:rsidRDefault="00277F3A">
      <w:pPr>
        <w:pStyle w:val="Heading2"/>
        <w:numPr>
          <w:ilvl w:val="0"/>
          <w:numId w:val="0"/>
        </w:numPr>
        <w:rPr>
          <w:sz w:val="20"/>
          <w:szCs w:val="20"/>
        </w:rPr>
      </w:pPr>
      <w:r>
        <w:rPr>
          <w:sz w:val="20"/>
          <w:szCs w:val="20"/>
        </w:rPr>
        <w:t>[8]</w:t>
      </w:r>
      <w:r>
        <w:rPr>
          <w:sz w:val="20"/>
          <w:szCs w:val="20"/>
        </w:rPr>
        <w:tab/>
        <w:t>R1-2406296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84396" w14:paraId="6AD6201C" w14:textId="77777777">
        <w:tc>
          <w:tcPr>
            <w:tcW w:w="9350" w:type="dxa"/>
          </w:tcPr>
          <w:p w14:paraId="0592E95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700D4E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498EECB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 is configurable, and support LP WUS BW being different for RRC idle/inactive and RRC connected states.</w:t>
            </w:r>
          </w:p>
          <w:p w14:paraId="0B1B8A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highlight w:val="yellow"/>
                <w:lang w:val="en-GB"/>
              </w:rPr>
            </w:pPr>
            <w:r>
              <w:rPr>
                <w:rFonts w:eastAsia="SimSun"/>
                <w:b/>
                <w:i/>
                <w:sz w:val="20"/>
                <w:szCs w:val="20"/>
                <w:lang w:val="en-GB"/>
              </w:rPr>
              <w:t xml:space="preserve">Proposal 4: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3A94E4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Proposal</w:t>
            </w:r>
            <w:r>
              <w:rPr>
                <w:rFonts w:eastAsia="SimSun"/>
                <w:b/>
                <w:i/>
                <w:sz w:val="20"/>
                <w:szCs w:val="20"/>
                <w:lang w:val="en-GB"/>
              </w:rPr>
              <w:t xml:space="preserve"> 5: LP WUS can be QCLed with LP -SS by QCL type A. LP WUS and LP -SS can be QCL</w:t>
            </w:r>
            <w:r>
              <w:rPr>
                <w:rFonts w:eastAsia="SimSun" w:hint="eastAsia"/>
                <w:b/>
                <w:i/>
                <w:sz w:val="20"/>
                <w:szCs w:val="20"/>
                <w:lang w:val="en-GB"/>
              </w:rPr>
              <w:t>ed</w:t>
            </w:r>
            <w:r>
              <w:rPr>
                <w:rFonts w:eastAsia="SimSun"/>
                <w:b/>
                <w:i/>
                <w:sz w:val="20"/>
                <w:szCs w:val="20"/>
                <w:lang w:val="en-GB"/>
              </w:rPr>
              <w:t xml:space="preserve"> with SSB by QCL </w:t>
            </w:r>
            <w:r>
              <w:rPr>
                <w:rFonts w:eastAsia="SimSun" w:hint="eastAsia"/>
                <w:b/>
                <w:i/>
                <w:sz w:val="20"/>
                <w:szCs w:val="20"/>
                <w:lang w:val="en-GB"/>
              </w:rPr>
              <w:t>type</w:t>
            </w:r>
            <w:r>
              <w:rPr>
                <w:rFonts w:eastAsia="SimSun"/>
                <w:b/>
                <w:i/>
                <w:sz w:val="20"/>
                <w:szCs w:val="20"/>
                <w:lang w:val="en-GB"/>
              </w:rPr>
              <w:t xml:space="preserve"> C.</w:t>
            </w:r>
          </w:p>
          <w:p w14:paraId="7D144469"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0D91726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7: Support UE activation and/or deactivation of LR based on preconfigured criteria</w:t>
            </w:r>
          </w:p>
          <w:p w14:paraId="1FDD748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Conditions to activate LR for UE with OOK-based LR and UE with OFDM-based LR can be different.</w:t>
            </w:r>
          </w:p>
          <w:p w14:paraId="0DCBA2CE"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9: Conditions to deactivate LR for UE with OOK-based LR and UE with OFDM-based LR can be different.</w:t>
            </w:r>
            <w:r>
              <w:rPr>
                <w:rFonts w:eastAsia="SimSun" w:hint="eastAsia"/>
                <w:b/>
                <w:i/>
                <w:sz w:val="20"/>
                <w:szCs w:val="20"/>
                <w:lang w:val="en-GB"/>
              </w:rPr>
              <w:t xml:space="preserve"> </w:t>
            </w:r>
          </w:p>
          <w:p w14:paraId="58316AD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(3)The reception performance of LP-SS/LP-WUS falls below LR sensitivity;</w:t>
            </w:r>
            <w:r>
              <w:rPr>
                <w:rFonts w:eastAsia="SimSun" w:hint="eastAsia"/>
                <w:b/>
                <w:i/>
                <w:sz w:val="20"/>
                <w:szCs w:val="20"/>
                <w:lang w:val="en-GB"/>
              </w:rPr>
              <w:t xml:space="preserve"> </w:t>
            </w:r>
            <w:r>
              <w:rPr>
                <w:rFonts w:eastAsia="SimSun"/>
                <w:b/>
                <w:i/>
                <w:sz w:val="20"/>
                <w:szCs w:val="20"/>
                <w:lang w:val="en-GB"/>
              </w:rPr>
              <w:t>(4)The reception performance of LP-SS/LP-WUS falls below a threshold, which triggers the MR waking up for neighbouring cell RRM measurement.</w:t>
            </w:r>
          </w:p>
          <w:p w14:paraId="7ADB8D5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11: LR sensitivity requirement for OOK-based LR and OFDM-based LR should be defined by RAN4.</w:t>
            </w:r>
          </w:p>
          <w:p w14:paraId="53C961DF"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 xml:space="preserve">Proposal 12: Support </w:t>
            </w:r>
            <w:r>
              <w:rPr>
                <w:rFonts w:eastAsia="SimSun" w:hint="eastAsia"/>
                <w:b/>
                <w:i/>
                <w:sz w:val="20"/>
                <w:szCs w:val="20"/>
                <w:lang w:val="en-GB"/>
              </w:rPr>
              <w:t>separate</w:t>
            </w:r>
            <w:r>
              <w:rPr>
                <w:rFonts w:eastAsia="SimSun"/>
                <w:b/>
                <w:i/>
                <w:sz w:val="20"/>
                <w:szCs w:val="20"/>
                <w:lang w:val="en-GB"/>
              </w:rPr>
              <w:t xml:space="preserve"> configuration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duty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 or by its PO index.</w:t>
            </w:r>
          </w:p>
          <w:p w14:paraId="6FBC952E"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13: At least wake up indication at the granularity of UE subgroup should be carried in LP WUS.</w:t>
            </w:r>
          </w:p>
          <w:p w14:paraId="30B3F88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 xml:space="preserve">an be provided with assistant information about whether PEI </w:t>
            </w:r>
            <w:r>
              <w:rPr>
                <w:rFonts w:eastAsia="SimSun" w:hint="eastAsia"/>
                <w:b/>
                <w:i/>
                <w:sz w:val="20"/>
                <w:szCs w:val="20"/>
                <w:lang w:val="en-GB"/>
              </w:rPr>
              <w:t>provide</w:t>
            </w:r>
            <w:r>
              <w:rPr>
                <w:rFonts w:eastAsia="SimSun"/>
                <w:b/>
                <w:i/>
                <w:sz w:val="20"/>
                <w:szCs w:val="20"/>
                <w:lang w:val="en-GB"/>
              </w:rPr>
              <w:t xml:space="preserve"> </w:t>
            </w:r>
            <w:r>
              <w:rPr>
                <w:rFonts w:eastAsia="SimSun" w:hint="eastAsia"/>
                <w:b/>
                <w:i/>
                <w:sz w:val="20"/>
                <w:szCs w:val="20"/>
                <w:lang w:val="en-GB"/>
              </w:rPr>
              <w:t>more</w:t>
            </w:r>
            <w:r>
              <w:rPr>
                <w:rFonts w:eastAsia="SimSun"/>
                <w:b/>
                <w:i/>
                <w:sz w:val="20"/>
                <w:szCs w:val="20"/>
                <w:lang w:val="en-GB"/>
              </w:rPr>
              <w:t xml:space="preserve">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information</w:t>
            </w:r>
            <w:r>
              <w:rPr>
                <w:rFonts w:eastAsia="SimSun"/>
                <w:b/>
                <w:i/>
                <w:sz w:val="20"/>
                <w:szCs w:val="20"/>
                <w:lang w:val="en-GB"/>
              </w:rPr>
              <w:t xml:space="preserve"> </w:t>
            </w:r>
            <w:r>
              <w:rPr>
                <w:rFonts w:eastAsia="SimSun" w:hint="eastAsia"/>
                <w:b/>
                <w:i/>
                <w:sz w:val="20"/>
                <w:szCs w:val="20"/>
                <w:lang w:val="en-GB"/>
              </w:rPr>
              <w:t>besides</w:t>
            </w:r>
            <w:r>
              <w:rPr>
                <w:rFonts w:eastAsia="SimSun"/>
                <w:b/>
                <w:i/>
                <w:sz w:val="20"/>
                <w:szCs w:val="20"/>
                <w:lang w:val="en-GB"/>
              </w:rPr>
              <w:t xml:space="preserve"> LP WUS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indication.</w:t>
            </w:r>
          </w:p>
          <w:p w14:paraId="03512AD5"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w:t>
            </w:r>
            <w:proofErr w:type="gramStart"/>
            <w:r>
              <w:rPr>
                <w:rFonts w:eastAsia="SimSun"/>
                <w:b/>
                <w:i/>
                <w:sz w:val="20"/>
                <w:szCs w:val="20"/>
                <w:lang w:val="en-GB"/>
              </w:rPr>
              <w:t>to specify</w:t>
            </w:r>
            <w:proofErr w:type="gramEnd"/>
            <w:r>
              <w:rPr>
                <w:rFonts w:eastAsia="SimSun"/>
                <w:b/>
                <w:i/>
                <w:sz w:val="20"/>
                <w:szCs w:val="20"/>
                <w:lang w:val="en-GB"/>
              </w:rPr>
              <w:t xml:space="preserve">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5BE4E92C"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bCs/>
                <w:i/>
                <w:iCs/>
                <w:sz w:val="20"/>
                <w:szCs w:val="20"/>
              </w:rPr>
              <w:t>Proposal 16: Support the following working assumption</w:t>
            </w:r>
          </w:p>
          <w:p w14:paraId="77D214E0" w14:textId="77777777" w:rsidR="00B84396" w:rsidRDefault="00277F3A">
            <w:pPr>
              <w:overflowPunct w:val="0"/>
              <w:autoSpaceDE w:val="0"/>
              <w:autoSpaceDN w:val="0"/>
              <w:adjustRightInd w:val="0"/>
              <w:spacing w:after="0" w:line="240" w:lineRule="auto"/>
              <w:textAlignment w:val="baseline"/>
              <w:rPr>
                <w:rFonts w:eastAsia="DengXian"/>
                <w:b/>
                <w:bCs/>
                <w:i/>
                <w:iCs/>
                <w:sz w:val="20"/>
                <w:szCs w:val="20"/>
                <w:lang w:val="en-GB" w:bidi="ar"/>
              </w:rPr>
            </w:pPr>
            <w:r>
              <w:rPr>
                <w:rFonts w:eastAsia="DengXian"/>
                <w:b/>
                <w:bCs/>
                <w:i/>
                <w:iCs/>
                <w:sz w:val="20"/>
                <w:szCs w:val="20"/>
                <w:highlight w:val="darkYellow"/>
                <w:lang w:val="en-GB" w:bidi="ar"/>
              </w:rPr>
              <w:t>Working Assumption</w:t>
            </w:r>
          </w:p>
          <w:p w14:paraId="5177C8B0" w14:textId="77777777" w:rsidR="00B84396" w:rsidRDefault="00277F3A">
            <w:pPr>
              <w:overflowPunct w:val="0"/>
              <w:autoSpaceDE w:val="0"/>
              <w:autoSpaceDN w:val="0"/>
              <w:adjustRightInd w:val="0"/>
              <w:spacing w:after="120" w:line="240" w:lineRule="auto"/>
              <w:textAlignment w:val="baseline"/>
              <w:rPr>
                <w:rFonts w:eastAsia="SimSun"/>
                <w:i/>
                <w:iCs/>
                <w:sz w:val="20"/>
                <w:szCs w:val="20"/>
                <w:lang w:val="en-GB" w:eastAsia="en-US"/>
              </w:rPr>
            </w:pPr>
            <w:r>
              <w:rPr>
                <w:rFonts w:eastAsia="SimSun"/>
                <w:i/>
                <w:iCs/>
                <w:sz w:val="20"/>
                <w:szCs w:val="20"/>
                <w:lang w:val="en-GB" w:eastAsia="en-US"/>
              </w:rPr>
              <w:t>From RAN1 perspective, for the RRM measurement metrics based on SSS for OFDM-based LP-WUR, use the same definition of SS-RSRP and SS-RSRQ for LP-SSS-RSRP and LP-SSS-RSRQ, respectively.</w:t>
            </w:r>
          </w:p>
          <w:p w14:paraId="7B5AF6C1" w14:textId="77777777" w:rsidR="00B84396" w:rsidRDefault="00277F3A">
            <w:pPr>
              <w:numPr>
                <w:ilvl w:val="0"/>
                <w:numId w:val="22"/>
              </w:numPr>
              <w:overflowPunct w:val="0"/>
              <w:autoSpaceDE w:val="0"/>
              <w:autoSpaceDN w:val="0"/>
              <w:adjustRightInd w:val="0"/>
              <w:spacing w:after="0" w:line="240" w:lineRule="auto"/>
              <w:textAlignment w:val="baseline"/>
              <w:rPr>
                <w:rFonts w:eastAsia="Calibri"/>
                <w:i/>
                <w:iCs/>
                <w:sz w:val="20"/>
                <w:szCs w:val="20"/>
                <w:lang w:eastAsia="en-US"/>
              </w:rPr>
            </w:pPr>
            <w:r>
              <w:rPr>
                <w:rFonts w:eastAsia="Calibri"/>
                <w:i/>
                <w:iCs/>
                <w:sz w:val="20"/>
                <w:szCs w:val="20"/>
                <w:lang w:eastAsia="ko-KR"/>
              </w:rPr>
              <w:t xml:space="preserve">Above is applicable for both </w:t>
            </w:r>
            <w:r>
              <w:rPr>
                <w:rFonts w:eastAsia="Calibri"/>
                <w:i/>
                <w:iCs/>
                <w:sz w:val="20"/>
                <w:szCs w:val="20"/>
                <w:lang w:eastAsia="en-US"/>
              </w:rPr>
              <w:t>time-domain processing or frequency-domain processing</w:t>
            </w:r>
          </w:p>
          <w:p w14:paraId="6BB93CC0" w14:textId="77777777" w:rsidR="00B84396" w:rsidRDefault="00277F3A">
            <w:pPr>
              <w:numPr>
                <w:ilvl w:val="0"/>
                <w:numId w:val="22"/>
              </w:numPr>
              <w:overflowPunct w:val="0"/>
              <w:autoSpaceDE w:val="0"/>
              <w:autoSpaceDN w:val="0"/>
              <w:adjustRightInd w:val="0"/>
              <w:spacing w:after="120" w:line="240" w:lineRule="auto"/>
              <w:ind w:left="714" w:hanging="357"/>
              <w:textAlignment w:val="baseline"/>
              <w:rPr>
                <w:rFonts w:ascii="Calibri" w:eastAsia="Calibri" w:hAnsi="Calibri"/>
                <w:i/>
                <w:iCs/>
                <w:sz w:val="22"/>
                <w:szCs w:val="22"/>
                <w:lang w:eastAsia="en-US"/>
              </w:rPr>
            </w:pPr>
            <w:r>
              <w:rPr>
                <w:rFonts w:eastAsia="Calibri"/>
                <w:i/>
                <w:iCs/>
                <w:sz w:val="20"/>
                <w:szCs w:val="20"/>
                <w:lang w:eastAsia="en-US"/>
              </w:rPr>
              <w:t>Above does not imply that RAN1 will introduce LP-SSS-RSRP and LP-SSS-RSRQ in the specifications</w:t>
            </w:r>
          </w:p>
          <w:p w14:paraId="3C5C8E82" w14:textId="77777777" w:rsidR="00B84396" w:rsidRDefault="00277F3A">
            <w:pPr>
              <w:overflowPunct w:val="0"/>
              <w:autoSpaceDE w:val="0"/>
              <w:autoSpaceDN w:val="0"/>
              <w:adjustRightInd w:val="0"/>
              <w:spacing w:after="0" w:line="240" w:lineRule="auto"/>
              <w:textAlignment w:val="baseline"/>
              <w:rPr>
                <w:rFonts w:eastAsia="SimSun"/>
                <w:b/>
                <w:bCs/>
                <w:i/>
                <w:iCs/>
                <w:sz w:val="20"/>
                <w:szCs w:val="20"/>
                <w:lang w:val="en-GB" w:eastAsia="en-US"/>
              </w:rPr>
            </w:pPr>
            <w:r>
              <w:rPr>
                <w:rFonts w:eastAsia="SimSun"/>
                <w:b/>
                <w:bCs/>
                <w:i/>
                <w:iCs/>
                <w:sz w:val="20"/>
                <w:szCs w:val="20"/>
                <w:lang w:val="en-GB" w:eastAsia="en-US"/>
              </w:rPr>
              <w:t>Proposal 17: For OFDM-based LR, reuse the LP-SS based LP-RSRP/LP-RSRQ definition of OOK-based LR.</w:t>
            </w:r>
          </w:p>
          <w:p w14:paraId="45D3D556"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w:t>
            </w:r>
            <w:r>
              <w:rPr>
                <w:rFonts w:eastAsia="SimSun"/>
                <w:sz w:val="20"/>
                <w:szCs w:val="20"/>
                <w:lang w:val="en-GB" w:eastAsia="en-US"/>
              </w:rPr>
              <w:t xml:space="preserve"> </w:t>
            </w:r>
            <w:r>
              <w:rPr>
                <w:rFonts w:eastAsia="SimSun"/>
                <w:b/>
                <w:i/>
                <w:sz w:val="20"/>
                <w:szCs w:val="20"/>
                <w:lang w:val="en-GB"/>
              </w:rPr>
              <w:t xml:space="preserve">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6AAC225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19:</w:t>
            </w:r>
            <w:r>
              <w:rPr>
                <w:rFonts w:eastAsia="SimSun"/>
                <w:b/>
                <w:bCs/>
                <w:i/>
                <w:iCs/>
                <w:sz w:val="20"/>
                <w:szCs w:val="20"/>
                <w:lang w:val="en-GB" w:eastAsia="en-US"/>
              </w:rPr>
              <w:t xml:space="preserve"> Criteria for whether to apply </w:t>
            </w:r>
            <w:r>
              <w:rPr>
                <w:rFonts w:eastAsia="SimSun"/>
                <w:b/>
                <w:bCs/>
                <w:i/>
                <w:iCs/>
                <w:sz w:val="20"/>
                <w:szCs w:val="20"/>
                <w:lang w:val="en-GB"/>
              </w:rPr>
              <w:t xml:space="preserve">totally offloading or partially offloading can be based on (1) </w:t>
            </w:r>
            <w:r>
              <w:rPr>
                <w:rFonts w:eastAsia="SimSun" w:hint="eastAsia"/>
                <w:b/>
                <w:bCs/>
                <w:i/>
                <w:iCs/>
                <w:sz w:val="20"/>
                <w:szCs w:val="20"/>
              </w:rPr>
              <w:t>preconfigured</w:t>
            </w:r>
            <w:r>
              <w:rPr>
                <w:rFonts w:eastAsia="SimSun"/>
                <w:b/>
                <w:bCs/>
                <w:i/>
                <w:iCs/>
                <w:sz w:val="20"/>
                <w:szCs w:val="20"/>
              </w:rPr>
              <w:t xml:space="preserve"> criteria, (2) gNB configuration</w:t>
            </w:r>
            <w:r>
              <w:rPr>
                <w:rFonts w:eastAsia="SimSun"/>
                <w:b/>
                <w:bCs/>
                <w:i/>
                <w:iCs/>
                <w:sz w:val="20"/>
                <w:szCs w:val="20"/>
                <w:lang w:val="en-GB"/>
              </w:rPr>
              <w:t>.</w:t>
            </w:r>
            <w:r>
              <w:rPr>
                <w:rFonts w:eastAsia="SimSun"/>
                <w:b/>
                <w:i/>
                <w:sz w:val="20"/>
                <w:szCs w:val="20"/>
                <w:lang w:val="en-GB"/>
              </w:rPr>
              <w:t xml:space="preserve"> </w:t>
            </w:r>
          </w:p>
          <w:p w14:paraId="68AEB5ED"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20: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11864022"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21: Support relaxing of neighbouring cell measurement by MR.</w:t>
            </w:r>
          </w:p>
          <w:p w14:paraId="6657159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22: Support offloading RRM measurement to LR when LP-SS and NR channels </w:t>
            </w:r>
            <w:proofErr w:type="gramStart"/>
            <w:r>
              <w:rPr>
                <w:rFonts w:eastAsia="SimSun"/>
                <w:b/>
                <w:i/>
                <w:sz w:val="20"/>
                <w:szCs w:val="20"/>
                <w:lang w:val="en-GB"/>
              </w:rPr>
              <w:t>are located in</w:t>
            </w:r>
            <w:proofErr w:type="gramEnd"/>
            <w:r>
              <w:rPr>
                <w:rFonts w:eastAsia="SimSun"/>
                <w:b/>
                <w:i/>
                <w:sz w:val="20"/>
                <w:szCs w:val="20"/>
                <w:lang w:val="en-GB"/>
              </w:rPr>
              <w:t xml:space="preserve"> different carriers/bands.</w:t>
            </w:r>
          </w:p>
          <w:p w14:paraId="35E344E0"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23:</w:t>
            </w:r>
            <w:r>
              <w:rPr>
                <w:rFonts w:eastAsia="SimSun"/>
                <w:b/>
                <w:bCs/>
                <w:i/>
                <w:iCs/>
                <w:sz w:val="20"/>
                <w:szCs w:val="20"/>
                <w:lang w:val="en-GB" w:eastAsia="en-US"/>
              </w:rPr>
              <w:t xml:space="preserve"> Support LP WUS applied for eDRX to reduce paging latency</w:t>
            </w:r>
            <w:r>
              <w:rPr>
                <w:rFonts w:eastAsia="SimSun"/>
                <w:b/>
                <w:bCs/>
                <w:i/>
                <w:iCs/>
                <w:sz w:val="20"/>
                <w:szCs w:val="20"/>
                <w:lang w:val="en-GB"/>
              </w:rPr>
              <w:t>.</w:t>
            </w:r>
          </w:p>
        </w:tc>
      </w:tr>
    </w:tbl>
    <w:p w14:paraId="339AD11A" w14:textId="77777777" w:rsidR="00B84396" w:rsidRDefault="00B84396"/>
    <w:p w14:paraId="5554A0BF" w14:textId="77777777" w:rsidR="00B84396" w:rsidRDefault="00277F3A">
      <w:pPr>
        <w:pStyle w:val="Heading2"/>
        <w:numPr>
          <w:ilvl w:val="0"/>
          <w:numId w:val="0"/>
        </w:numPr>
        <w:rPr>
          <w:sz w:val="20"/>
          <w:szCs w:val="20"/>
        </w:rPr>
      </w:pPr>
      <w:r>
        <w:rPr>
          <w:sz w:val="20"/>
          <w:szCs w:val="20"/>
        </w:rPr>
        <w:t>[9]</w:t>
      </w:r>
      <w:r>
        <w:rPr>
          <w:sz w:val="20"/>
          <w:szCs w:val="20"/>
        </w:rPr>
        <w:tab/>
        <w:t>R1-2406380</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84396" w14:paraId="509D9977" w14:textId="77777777">
        <w:tc>
          <w:tcPr>
            <w:tcW w:w="9350" w:type="dxa"/>
          </w:tcPr>
          <w:p w14:paraId="2AA7921C" w14:textId="77777777" w:rsidR="00B84396" w:rsidRDefault="00277F3A">
            <w:pPr>
              <w:spacing w:after="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799D0406" w14:textId="77777777" w:rsidR="00B84396" w:rsidRDefault="00277F3A">
            <w:pPr>
              <w:spacing w:after="0" w:line="240" w:lineRule="auto"/>
              <w:jc w:val="both"/>
              <w:rPr>
                <w:rFonts w:eastAsia="SimSun"/>
                <w:iCs/>
                <w:kern w:val="2"/>
                <w:sz w:val="20"/>
                <w:szCs w:val="20"/>
              </w:rPr>
            </w:pPr>
            <w:r>
              <w:rPr>
                <w:rFonts w:eastAsia="SimSun"/>
                <w:b/>
                <w:bCs/>
                <w:sz w:val="20"/>
                <w:szCs w:val="22"/>
              </w:rPr>
              <w:t xml:space="preserve"> 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w:t>
            </w:r>
            <w:r>
              <w:rPr>
                <w:rFonts w:eastAsia="SimSun" w:hint="eastAsia"/>
                <w:b/>
                <w:bCs/>
                <w:sz w:val="20"/>
                <w:szCs w:val="22"/>
              </w:rPr>
              <w:t xml:space="preserve">X and/or NAS </w:t>
            </w:r>
            <w:r>
              <w:rPr>
                <w:rFonts w:eastAsia="SimSun"/>
                <w:b/>
                <w:bCs/>
                <w:sz w:val="20"/>
                <w:szCs w:val="22"/>
              </w:rPr>
              <w:t>signaling</w:t>
            </w:r>
            <w:r>
              <w:rPr>
                <w:rFonts w:eastAsia="SimSun" w:hint="eastAsia"/>
                <w:b/>
                <w:bCs/>
                <w:sz w:val="20"/>
                <w:szCs w:val="22"/>
              </w:rPr>
              <w:t>.</w:t>
            </w:r>
          </w:p>
          <w:p w14:paraId="17B061CD"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 xml:space="preserve">The offset between LO and PO is </w:t>
            </w:r>
            <w:r>
              <w:rPr>
                <w:rFonts w:eastAsia="SimSun"/>
                <w:b/>
                <w:bCs/>
                <w:sz w:val="20"/>
                <w:szCs w:val="22"/>
              </w:rPr>
              <w:t>confi</w:t>
            </w:r>
            <w:r>
              <w:rPr>
                <w:rFonts w:eastAsia="SimSun" w:hint="eastAsia"/>
                <w:b/>
                <w:bCs/>
                <w:sz w:val="20"/>
                <w:szCs w:val="22"/>
              </w:rPr>
              <w:t>gured by the network and UE will determine the sleeping type based on the transition time of different sleep mode and the</w:t>
            </w:r>
            <w:r>
              <w:rPr>
                <w:rFonts w:eastAsia="SimSun"/>
                <w:b/>
                <w:bCs/>
                <w:sz w:val="20"/>
                <w:szCs w:val="22"/>
              </w:rPr>
              <w:t xml:space="preserve"> </w:t>
            </w:r>
            <w:r>
              <w:rPr>
                <w:rFonts w:eastAsia="SimSun"/>
                <w:sz w:val="20"/>
                <w:szCs w:val="20"/>
              </w:rPr>
              <w:t xml:space="preserve">network </w:t>
            </w:r>
            <w:r>
              <w:rPr>
                <w:rFonts w:eastAsia="SimSun"/>
                <w:b/>
                <w:bCs/>
                <w:sz w:val="20"/>
                <w:szCs w:val="22"/>
              </w:rPr>
              <w:t>configured</w:t>
            </w:r>
            <w:r>
              <w:rPr>
                <w:rFonts w:eastAsia="SimSun" w:hint="eastAsia"/>
                <w:b/>
                <w:bCs/>
                <w:sz w:val="20"/>
                <w:szCs w:val="22"/>
              </w:rPr>
              <w:t xml:space="preserve"> offset in its UE implementation.</w:t>
            </w:r>
          </w:p>
          <w:p w14:paraId="64A4C678"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 xml:space="preserve">: </w:t>
            </w:r>
            <w:r>
              <w:rPr>
                <w:rFonts w:eastAsia="SimSun" w:hint="eastAsia"/>
                <w:b/>
                <w:bCs/>
                <w:sz w:val="20"/>
                <w:szCs w:val="22"/>
              </w:rPr>
              <w:t>T</w:t>
            </w:r>
            <w:r>
              <w:rPr>
                <w:rFonts w:eastAsia="SimSun"/>
                <w:b/>
                <w:bCs/>
                <w:sz w:val="20"/>
                <w:szCs w:val="22"/>
              </w:rPr>
              <w:t>he number of LP-WUS MOs for each beam</w:t>
            </w:r>
            <w:r>
              <w:rPr>
                <w:rFonts w:eastAsia="SimSun" w:hint="eastAsia"/>
                <w:b/>
                <w:bCs/>
                <w:sz w:val="20"/>
                <w:szCs w:val="22"/>
              </w:rPr>
              <w:t xml:space="preserve"> can be larger than or equal to 1. </w:t>
            </w:r>
            <w:r>
              <w:rPr>
                <w:rFonts w:eastAsia="SimSun"/>
                <w:b/>
                <w:bCs/>
                <w:sz w:val="20"/>
                <w:szCs w:val="22"/>
              </w:rPr>
              <w:t xml:space="preserve">The information of paging early indication by LP-WUS in multiple </w:t>
            </w:r>
            <w:r>
              <w:rPr>
                <w:rFonts w:eastAsia="SimSun" w:hint="eastAsia"/>
                <w:b/>
                <w:bCs/>
                <w:sz w:val="20"/>
                <w:szCs w:val="22"/>
              </w:rPr>
              <w:t>M</w:t>
            </w:r>
            <w:r>
              <w:rPr>
                <w:rFonts w:eastAsia="SimSun"/>
                <w:b/>
                <w:bCs/>
                <w:sz w:val="20"/>
                <w:szCs w:val="22"/>
              </w:rPr>
              <w:t>Os within a SSB can be different</w:t>
            </w:r>
            <w:r>
              <w:rPr>
                <w:rFonts w:eastAsia="SimSun" w:hint="eastAsia"/>
                <w:b/>
                <w:bCs/>
                <w:sz w:val="20"/>
                <w:szCs w:val="22"/>
              </w:rPr>
              <w:t>.</w:t>
            </w:r>
          </w:p>
          <w:p w14:paraId="205ED0FF" w14:textId="77777777" w:rsidR="00B84396" w:rsidRDefault="00277F3A">
            <w:pPr>
              <w:spacing w:after="0" w:line="240" w:lineRule="auto"/>
              <w:jc w:val="both"/>
              <w:rPr>
                <w:rFonts w:eastAsia="SimSun"/>
                <w:b/>
                <w:bCs/>
                <w:sz w:val="20"/>
                <w:szCs w:val="22"/>
              </w:rPr>
            </w:pPr>
            <w:r>
              <w:rPr>
                <w:rFonts w:eastAsia="SimSun"/>
                <w:b/>
                <w:bCs/>
                <w:sz w:val="20"/>
                <w:szCs w:val="22"/>
              </w:rPr>
              <w:lastRenderedPageBreak/>
              <w:t xml:space="preserve">Proposal </w:t>
            </w:r>
            <w:r>
              <w:rPr>
                <w:rFonts w:eastAsia="SimSun" w:hint="eastAsia"/>
                <w:b/>
                <w:bCs/>
                <w:sz w:val="20"/>
                <w:szCs w:val="22"/>
              </w:rPr>
              <w:t>5</w:t>
            </w:r>
            <w:r>
              <w:rPr>
                <w:rFonts w:eastAsia="SimSun"/>
                <w:b/>
                <w:bCs/>
                <w:sz w:val="20"/>
                <w:szCs w:val="22"/>
              </w:rPr>
              <w:t>:</w:t>
            </w:r>
            <w:r>
              <w:rPr>
                <w:rFonts w:eastAsia="SimSun" w:hint="eastAsia"/>
                <w:b/>
                <w:bCs/>
                <w:sz w:val="20"/>
                <w:szCs w:val="22"/>
              </w:rPr>
              <w:t xml:space="preserve"> </w:t>
            </w:r>
            <w:r>
              <w:rPr>
                <w:rFonts w:eastAsia="SimSun"/>
                <w:b/>
                <w:bCs/>
                <w:sz w:val="20"/>
                <w:szCs w:val="22"/>
              </w:rPr>
              <w:t>The paging subgroup indication by LP-WUS would depend on the number of information carried by LP-WUS in the LP-WUS design.</w:t>
            </w:r>
          </w:p>
          <w:p w14:paraId="70849396" w14:textId="77777777" w:rsidR="00B84396" w:rsidRDefault="00277F3A">
            <w:pPr>
              <w:spacing w:after="0" w:line="240" w:lineRule="auto"/>
              <w:jc w:val="both"/>
              <w:rPr>
                <w:rFonts w:eastAsia="SimSun"/>
                <w:b/>
                <w:sz w:val="20"/>
                <w:szCs w:val="20"/>
                <w:lang w:val="en-GB"/>
              </w:rPr>
            </w:pPr>
            <w:r>
              <w:rPr>
                <w:rFonts w:eastAsia="SimSun" w:hint="eastAsia"/>
                <w:b/>
                <w:sz w:val="20"/>
                <w:szCs w:val="20"/>
                <w:lang w:val="en-GB" w:eastAsia="en-US"/>
              </w:rPr>
              <w:t xml:space="preserve">Proposal </w:t>
            </w:r>
            <w:r>
              <w:rPr>
                <w:rFonts w:eastAsia="SimSun" w:hint="eastAsia"/>
                <w:b/>
                <w:sz w:val="20"/>
                <w:szCs w:val="20"/>
                <w:lang w:val="en-GB"/>
              </w:rPr>
              <w:t>6</w:t>
            </w:r>
            <w:r>
              <w:rPr>
                <w:rFonts w:eastAsia="SimSun" w:hint="eastAsia"/>
                <w:b/>
                <w:sz w:val="20"/>
                <w:szCs w:val="20"/>
                <w:lang w:val="en-GB" w:eastAsia="en-US"/>
              </w:rPr>
              <w:t>: Support</w:t>
            </w:r>
            <w:r>
              <w:rPr>
                <w:rFonts w:eastAsia="SimSun" w:hint="eastAsia"/>
                <w:b/>
                <w:sz w:val="20"/>
                <w:szCs w:val="20"/>
                <w:lang w:val="en-GB"/>
              </w:rPr>
              <w:t xml:space="preserve"> Option 3(Option1 </w:t>
            </w:r>
            <w:r>
              <w:rPr>
                <w:rFonts w:eastAsia="SimSun"/>
                <w:b/>
                <w:sz w:val="20"/>
                <w:szCs w:val="20"/>
                <w:lang w:val="en-GB"/>
              </w:rPr>
              <w:t>is th</w:t>
            </w:r>
            <w:r>
              <w:rPr>
                <w:rFonts w:eastAsia="SimSun" w:hint="eastAsia"/>
                <w:b/>
                <w:sz w:val="20"/>
                <w:szCs w:val="20"/>
                <w:lang w:val="en-GB"/>
              </w:rPr>
              <w:t>e special case of Option 3 when then number of sets is 1).</w:t>
            </w:r>
          </w:p>
          <w:p w14:paraId="291ED03D" w14:textId="77777777" w:rsidR="00B84396" w:rsidRDefault="00277F3A">
            <w:pPr>
              <w:spacing w:after="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7</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1E277979" w14:textId="77777777" w:rsidR="00B84396" w:rsidRDefault="00277F3A">
            <w:pPr>
              <w:spacing w:after="0" w:line="240" w:lineRule="auto"/>
              <w:jc w:val="both"/>
              <w:rPr>
                <w:rFonts w:eastAsia="SimSun"/>
                <w:b/>
                <w:sz w:val="20"/>
                <w:szCs w:val="20"/>
              </w:rPr>
            </w:pPr>
            <w:r>
              <w:rPr>
                <w:rFonts w:eastAsia="SimSun" w:hint="eastAsia"/>
                <w:b/>
                <w:sz w:val="20"/>
                <w:szCs w:val="20"/>
              </w:rPr>
              <w:t xml:space="preserve">Proposal 8: The </w:t>
            </w:r>
            <w:r>
              <w:rPr>
                <w:rFonts w:eastAsia="SimSun"/>
                <w:b/>
                <w:sz w:val="20"/>
                <w:szCs w:val="20"/>
              </w:rPr>
              <w:t>maximum</w:t>
            </w:r>
            <w:r>
              <w:rPr>
                <w:rFonts w:eastAsia="SimSun" w:hint="eastAsia"/>
                <w:b/>
                <w:sz w:val="20"/>
                <w:szCs w:val="20"/>
              </w:rPr>
              <w:t xml:space="preserve"> number of subgroups per PO is 8.</w:t>
            </w:r>
          </w:p>
          <w:p w14:paraId="6B6BCB1B"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p>
          <w:p w14:paraId="215BB4D6"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the</w:t>
            </w:r>
            <w:r>
              <w:rPr>
                <w:rFonts w:eastAsia="SimSun" w:hint="eastAsia"/>
                <w:b/>
                <w:bCs/>
                <w:sz w:val="20"/>
                <w:szCs w:val="22"/>
              </w:rPr>
              <w:t xml:space="preserve"> LP-WUS </w:t>
            </w:r>
            <w:r>
              <w:rPr>
                <w:rFonts w:eastAsia="SimSun"/>
                <w:b/>
                <w:bCs/>
                <w:sz w:val="20"/>
                <w:szCs w:val="22"/>
              </w:rPr>
              <w:t>is in detection</w:t>
            </w:r>
            <w:r>
              <w:rPr>
                <w:rFonts w:eastAsia="SimSun" w:hint="eastAsia"/>
                <w:b/>
                <w:bCs/>
                <w:sz w:val="20"/>
                <w:szCs w:val="22"/>
              </w:rPr>
              <w:t xml:space="preserve"> errors.</w:t>
            </w:r>
          </w:p>
          <w:p w14:paraId="56352A1E" w14:textId="77777777" w:rsidR="00B84396" w:rsidRDefault="00277F3A">
            <w:pPr>
              <w:spacing w:after="0" w:line="240" w:lineRule="auto"/>
              <w:jc w:val="both"/>
              <w:rPr>
                <w:rFonts w:eastAsia="SimSun"/>
                <w:b/>
                <w:bCs/>
                <w:sz w:val="20"/>
                <w:szCs w:val="22"/>
              </w:rPr>
            </w:pPr>
            <w:r>
              <w:rPr>
                <w:rFonts w:eastAsia="SimSun" w:hint="eastAsia"/>
                <w:b/>
                <w:bCs/>
                <w:sz w:val="20"/>
                <w:szCs w:val="22"/>
              </w:rPr>
              <w:t xml:space="preserve">Proposal 11: When eDRX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49153888" w14:textId="77777777" w:rsidR="00B84396" w:rsidRDefault="00B84396"/>
    <w:p w14:paraId="4E268C20" w14:textId="77777777" w:rsidR="00B84396" w:rsidRDefault="00277F3A">
      <w:pPr>
        <w:pStyle w:val="Heading2"/>
        <w:numPr>
          <w:ilvl w:val="0"/>
          <w:numId w:val="0"/>
        </w:numPr>
        <w:rPr>
          <w:sz w:val="20"/>
          <w:szCs w:val="20"/>
        </w:rPr>
      </w:pPr>
      <w:r>
        <w:rPr>
          <w:sz w:val="20"/>
          <w:szCs w:val="20"/>
        </w:rPr>
        <w:t>[10]</w:t>
      </w:r>
      <w:r>
        <w:rPr>
          <w:sz w:val="20"/>
          <w:szCs w:val="20"/>
        </w:rPr>
        <w:tab/>
        <w:t>R1-2406413</w:t>
      </w:r>
      <w:r>
        <w:rPr>
          <w:sz w:val="20"/>
          <w:szCs w:val="20"/>
        </w:rPr>
        <w:tab/>
        <w:t>Discussion on LP-WUS operation in IDLE/INACTIVE mode</w:t>
      </w:r>
      <w:r>
        <w:rPr>
          <w:sz w:val="20"/>
          <w:szCs w:val="20"/>
        </w:rPr>
        <w:tab/>
        <w:t xml:space="preserve">ZTE Corporation,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84396" w14:paraId="480F97E0" w14:textId="77777777">
        <w:tc>
          <w:tcPr>
            <w:tcW w:w="9350" w:type="dxa"/>
          </w:tcPr>
          <w:p w14:paraId="37DA95D8"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hint="eastAsia"/>
                <w:b/>
                <w:bCs/>
                <w:sz w:val="20"/>
                <w:szCs w:val="22"/>
                <w:u w:val="single"/>
              </w:rPr>
              <w:t>O</w:t>
            </w:r>
            <w:r>
              <w:rPr>
                <w:rFonts w:eastAsia="SimSun"/>
                <w:b/>
                <w:bCs/>
                <w:sz w:val="20"/>
                <w:szCs w:val="22"/>
                <w:u w:val="single"/>
                <w:lang w:eastAsia="ja-JP"/>
              </w:rPr>
              <w:t>bservation</w:t>
            </w:r>
            <w:r>
              <w:rPr>
                <w:rFonts w:eastAsia="SimSun" w:hint="eastAsia"/>
                <w:b/>
                <w:bCs/>
                <w:sz w:val="20"/>
                <w:szCs w:val="22"/>
                <w:u w:val="single"/>
              </w:rPr>
              <w:t>s</w:t>
            </w:r>
            <w:r>
              <w:rPr>
                <w:rFonts w:eastAsia="SimSun"/>
                <w:b/>
                <w:bCs/>
                <w:sz w:val="20"/>
                <w:szCs w:val="22"/>
                <w:u w:val="single"/>
                <w:lang w:eastAsia="ja-JP"/>
              </w:rPr>
              <w:t xml:space="preserve"> </w:t>
            </w:r>
          </w:p>
          <w:p w14:paraId="57B360B9" w14:textId="77777777" w:rsidR="00B84396" w:rsidRDefault="00277F3A">
            <w:pPr>
              <w:snapToGrid w:val="0"/>
              <w:spacing w:after="0" w:line="240" w:lineRule="auto"/>
              <w:jc w:val="both"/>
              <w:rPr>
                <w:rFonts w:eastAsia="SimSun"/>
                <w:b/>
                <w:bCs/>
                <w:i/>
                <w:iCs/>
                <w:color w:val="FF0000"/>
                <w:sz w:val="20"/>
              </w:rPr>
            </w:pPr>
            <w:r>
              <w:rPr>
                <w:rFonts w:eastAsia="SimSun" w:cs="Times" w:hint="eastAsia"/>
                <w:b/>
                <w:bCs/>
                <w:i/>
                <w:iCs/>
                <w:sz w:val="20"/>
                <w:szCs w:val="22"/>
              </w:rPr>
              <w:t xml:space="preserve">Observation 1: </w:t>
            </w:r>
            <w:r>
              <w:rPr>
                <w:rFonts w:eastAsia="SimSun" w:hint="eastAsia"/>
                <w:b/>
                <w:bCs/>
                <w:i/>
                <w:iCs/>
                <w:sz w:val="20"/>
              </w:rPr>
              <w:t>T</w:t>
            </w:r>
            <w:r>
              <w:rPr>
                <w:rFonts w:eastAsia="Batang"/>
                <w:b/>
                <w:bCs/>
                <w:i/>
                <w:iCs/>
                <w:sz w:val="20"/>
                <w:lang w:val="en-GB" w:eastAsia="ko-KR"/>
              </w:rPr>
              <w:t>he serving cell measurement performed by the MR is above entry threshold(s</w:t>
            </w:r>
            <w:r>
              <w:rPr>
                <w:rFonts w:eastAsia="SimSun" w:hint="eastAsia"/>
                <w:b/>
                <w:bCs/>
                <w:i/>
                <w:iCs/>
                <w:sz w:val="20"/>
              </w:rPr>
              <w:t xml:space="preserve">) and </w:t>
            </w:r>
            <w:r>
              <w:rPr>
                <w:rFonts w:eastAsia="Batang"/>
                <w:b/>
                <w:bCs/>
                <w:i/>
                <w:iCs/>
                <w:sz w:val="20"/>
                <w:lang w:val="en-GB" w:eastAsia="ko-KR"/>
              </w:rPr>
              <w:t>the serving cell measurement performed by the LR is below exit threshold(s)</w:t>
            </w:r>
            <w:r>
              <w:rPr>
                <w:rFonts w:eastAsia="SimSun" w:hint="eastAsia"/>
                <w:b/>
                <w:bCs/>
                <w:i/>
                <w:iCs/>
                <w:sz w:val="20"/>
              </w:rPr>
              <w:t xml:space="preserve"> may be satisfied at the same time.</w:t>
            </w:r>
          </w:p>
          <w:p w14:paraId="17929092" w14:textId="77777777" w:rsidR="00B84396" w:rsidRDefault="00277F3A">
            <w:pPr>
              <w:numPr>
                <w:ilvl w:val="255"/>
                <w:numId w:val="0"/>
              </w:numPr>
              <w:snapToGrid w:val="0"/>
              <w:spacing w:after="0" w:line="240" w:lineRule="auto"/>
              <w:jc w:val="both"/>
              <w:rPr>
                <w:rFonts w:eastAsia="SimSun"/>
                <w:b/>
                <w:bCs/>
                <w:i/>
                <w:iCs/>
                <w:sz w:val="20"/>
              </w:rPr>
            </w:pPr>
            <w:r>
              <w:rPr>
                <w:rFonts w:eastAsia="SimSun" w:hint="eastAsia"/>
                <w:b/>
                <w:bCs/>
                <w:i/>
                <w:iCs/>
                <w:sz w:val="20"/>
              </w:rPr>
              <w:t xml:space="preserve">Observation 2: </w:t>
            </w:r>
          </w:p>
          <w:p w14:paraId="6CC0F213"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If UE only monitor LP-WUS but not perform LR measurement, there is no power saving gain</w:t>
            </w:r>
          </w:p>
          <w:p w14:paraId="4113B638"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 xml:space="preserve">If UE only perform LR measurement but not monitor LP-WUS, it </w:t>
            </w:r>
            <w:proofErr w:type="gramStart"/>
            <w:r>
              <w:rPr>
                <w:rFonts w:eastAsia="SimSun" w:hint="eastAsia"/>
                <w:b/>
                <w:bCs/>
                <w:i/>
                <w:iCs/>
                <w:sz w:val="20"/>
              </w:rPr>
              <w:t>would</w:t>
            </w:r>
            <w:proofErr w:type="gramEnd"/>
            <w:r>
              <w:rPr>
                <w:rFonts w:eastAsia="SimSun" w:hint="eastAsia"/>
                <w:b/>
                <w:bCs/>
                <w:i/>
                <w:iCs/>
                <w:sz w:val="20"/>
              </w:rPr>
              <w:t xml:space="preserve"> waste NW resources of LP-WUS, there is no much power saving gain due to periodical paging monitoring, and it is out of scope. </w:t>
            </w:r>
          </w:p>
          <w:p w14:paraId="2C424AC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Observation 3: For a spare PO configuration scenario, 8 subgroups via LP-WUS </w:t>
            </w:r>
            <w:proofErr w:type="spellStart"/>
            <w:r>
              <w:rPr>
                <w:rFonts w:eastAsia="SimSun" w:hint="eastAsia"/>
                <w:b/>
                <w:bCs/>
                <w:i/>
                <w:iCs/>
                <w:sz w:val="20"/>
                <w:szCs w:val="22"/>
              </w:rPr>
              <w:t>can not</w:t>
            </w:r>
            <w:proofErr w:type="spellEnd"/>
            <w:r>
              <w:rPr>
                <w:rFonts w:eastAsia="SimSun" w:hint="eastAsia"/>
                <w:b/>
                <w:bCs/>
                <w:i/>
                <w:iCs/>
                <w:sz w:val="20"/>
                <w:szCs w:val="22"/>
              </w:rPr>
              <w:t xml:space="preserve"> provide PSG. For a dense PO configuration scenario, 8 </w:t>
            </w:r>
            <w:proofErr w:type="gramStart"/>
            <w:r>
              <w:rPr>
                <w:rFonts w:eastAsia="SimSun" w:hint="eastAsia"/>
                <w:b/>
                <w:bCs/>
                <w:i/>
                <w:iCs/>
                <w:sz w:val="20"/>
                <w:szCs w:val="22"/>
              </w:rPr>
              <w:t>subgroup</w:t>
            </w:r>
            <w:proofErr w:type="gramEnd"/>
            <w:r>
              <w:rPr>
                <w:rFonts w:eastAsia="SimSun" w:hint="eastAsia"/>
                <w:b/>
                <w:bCs/>
                <w:i/>
                <w:iCs/>
                <w:sz w:val="20"/>
                <w:szCs w:val="22"/>
              </w:rPr>
              <w:t xml:space="preserve"> via LP-WUS can provide PSG and less overhead.</w:t>
            </w:r>
          </w:p>
          <w:p w14:paraId="063C66C1"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4: 256 subgroups via LP-WUS can provide obvious PSG. The supported UEs number in a cell can be up to 20000 with around 3% system overhead.</w:t>
            </w:r>
          </w:p>
          <w:p w14:paraId="563EAA24"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5: With the number of subgroups increasing, one subgroup wake-up in a time duration becomes a minor case.</w:t>
            </w:r>
          </w:p>
          <w:p w14:paraId="3D12117A" w14:textId="77777777" w:rsidR="00B84396" w:rsidRDefault="00277F3A">
            <w:pPr>
              <w:snapToGrid w:val="0"/>
              <w:spacing w:after="0" w:line="240" w:lineRule="auto"/>
              <w:jc w:val="both"/>
              <w:rPr>
                <w:rFonts w:cs="Malgun Gothic"/>
                <w:b/>
                <w:bCs/>
                <w:i/>
                <w:iCs/>
                <w:sz w:val="20"/>
                <w:szCs w:val="22"/>
                <w:lang w:bidi="ar"/>
              </w:rPr>
            </w:pPr>
            <w:r>
              <w:rPr>
                <w:rFonts w:eastAsia="SimSun" w:cs="Malgun Gothic" w:hint="eastAsia"/>
                <w:b/>
                <w:bCs/>
                <w:i/>
                <w:iCs/>
                <w:sz w:val="20"/>
                <w:szCs w:val="22"/>
                <w:lang w:bidi="ar"/>
              </w:rPr>
              <w:t xml:space="preserve">Observation 6: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79354C75" w14:textId="77777777" w:rsidR="00B84396" w:rsidRDefault="00B84396">
            <w:pPr>
              <w:tabs>
                <w:tab w:val="left" w:pos="0"/>
              </w:tabs>
              <w:snapToGrid w:val="0"/>
              <w:spacing w:after="0" w:line="240" w:lineRule="auto"/>
              <w:jc w:val="both"/>
              <w:rPr>
                <w:rFonts w:eastAsia="SimSun"/>
                <w:b/>
                <w:bCs/>
                <w:sz w:val="20"/>
                <w:szCs w:val="22"/>
                <w:u w:val="single"/>
                <w:lang w:eastAsia="ja-JP"/>
              </w:rPr>
            </w:pPr>
          </w:p>
          <w:p w14:paraId="0CC32E3A" w14:textId="77777777" w:rsidR="00B84396" w:rsidRDefault="00277F3A">
            <w:pPr>
              <w:tabs>
                <w:tab w:val="left" w:pos="0"/>
              </w:tabs>
              <w:snapToGrid w:val="0"/>
              <w:spacing w:after="0" w:line="240" w:lineRule="auto"/>
              <w:jc w:val="both"/>
              <w:rPr>
                <w:rFonts w:eastAsia="SimSun"/>
                <w:b/>
                <w:bCs/>
                <w:sz w:val="20"/>
                <w:szCs w:val="22"/>
                <w:u w:val="single"/>
              </w:rPr>
            </w:pPr>
            <w:r>
              <w:rPr>
                <w:rFonts w:eastAsia="SimSun" w:hint="eastAsia"/>
                <w:b/>
                <w:bCs/>
                <w:sz w:val="20"/>
                <w:szCs w:val="22"/>
                <w:u w:val="single"/>
              </w:rPr>
              <w:t>Proposals</w:t>
            </w:r>
          </w:p>
          <w:p w14:paraId="36D11501" w14:textId="77777777" w:rsidR="00B84396" w:rsidRDefault="00277F3A">
            <w:pPr>
              <w:snapToGrid w:val="0"/>
              <w:spacing w:after="0" w:line="240" w:lineRule="auto"/>
              <w:jc w:val="both"/>
              <w:rPr>
                <w:rFonts w:eastAsia="SimSun"/>
                <w:b/>
                <w:bCs/>
                <w:i/>
                <w:iCs/>
                <w:sz w:val="20"/>
              </w:rPr>
            </w:pPr>
            <w:r>
              <w:rPr>
                <w:rFonts w:eastAsia="SimSun" w:hint="eastAsia"/>
                <w:b/>
                <w:bCs/>
                <w:i/>
                <w:iCs/>
                <w:sz w:val="20"/>
              </w:rPr>
              <w:t xml:space="preserve">Proposal 1: For the activation condition of LP-WUS monitoring, that </w:t>
            </w:r>
            <w:r>
              <w:rPr>
                <w:rFonts w:eastAsia="Batang"/>
                <w:b/>
                <w:bCs/>
                <w:i/>
                <w:iCs/>
                <w:sz w:val="20"/>
                <w:lang w:val="en-GB" w:eastAsia="ko-KR"/>
              </w:rPr>
              <w:t xml:space="preserve">serving cell measurement </w:t>
            </w:r>
            <w:r>
              <w:rPr>
                <w:rFonts w:eastAsia="Batang"/>
                <w:b/>
                <w:bCs/>
                <w:i/>
                <w:iCs/>
                <w:sz w:val="20"/>
                <w:lang w:eastAsia="ko-KR"/>
              </w:rPr>
              <w:t xml:space="preserve">performed </w:t>
            </w:r>
            <w:r>
              <w:rPr>
                <w:rFonts w:eastAsia="Batang"/>
                <w:b/>
                <w:bCs/>
                <w:i/>
                <w:iCs/>
                <w:sz w:val="20"/>
                <w:lang w:val="en-GB" w:eastAsia="ko-KR"/>
              </w:rPr>
              <w:t xml:space="preserve">by the LR is </w:t>
            </w:r>
            <w:r>
              <w:rPr>
                <w:rFonts w:eastAsia="SimSun" w:hint="eastAsia"/>
                <w:b/>
                <w:bCs/>
                <w:i/>
                <w:iCs/>
                <w:sz w:val="20"/>
              </w:rPr>
              <w:t xml:space="preserve">not </w:t>
            </w:r>
            <w:r>
              <w:rPr>
                <w:rFonts w:eastAsia="Batang"/>
                <w:b/>
                <w:bCs/>
                <w:i/>
                <w:iCs/>
                <w:sz w:val="20"/>
                <w:lang w:val="en-GB" w:eastAsia="ko-KR"/>
              </w:rPr>
              <w:t>below exit threshold(s)</w:t>
            </w:r>
            <w:r>
              <w:rPr>
                <w:rFonts w:eastAsia="SimSun" w:hint="eastAsia"/>
                <w:b/>
                <w:bCs/>
                <w:i/>
                <w:iCs/>
                <w:sz w:val="20"/>
              </w:rPr>
              <w:t xml:space="preserve"> should be included.</w:t>
            </w:r>
          </w:p>
          <w:p w14:paraId="0E1F881B" w14:textId="77777777" w:rsidR="00B84396" w:rsidRDefault="00277F3A">
            <w:pPr>
              <w:numPr>
                <w:ilvl w:val="255"/>
                <w:numId w:val="0"/>
              </w:numPr>
              <w:snapToGrid w:val="0"/>
              <w:spacing w:after="0" w:line="240" w:lineRule="auto"/>
              <w:jc w:val="both"/>
              <w:rPr>
                <w:rFonts w:eastAsia="Batang"/>
                <w:b/>
                <w:bCs/>
                <w:i/>
                <w:iCs/>
                <w:sz w:val="20"/>
                <w:lang w:val="en-GB" w:eastAsia="ko-KR"/>
              </w:rPr>
            </w:pPr>
            <w:r>
              <w:rPr>
                <w:rFonts w:eastAsia="SimSun" w:cs="Times" w:hint="eastAsia"/>
                <w:b/>
                <w:bCs/>
                <w:i/>
                <w:iCs/>
                <w:sz w:val="20"/>
                <w:szCs w:val="22"/>
              </w:rPr>
              <w:t>Proposal 2:</w:t>
            </w:r>
            <w:r>
              <w:rPr>
                <w:rFonts w:eastAsia="Batang"/>
                <w:b/>
                <w:bCs/>
                <w:i/>
                <w:iCs/>
                <w:sz w:val="20"/>
                <w:lang w:val="en-GB" w:eastAsia="ko-KR"/>
              </w:rPr>
              <w:t xml:space="preserve"> UE monitors the legacy PO (and may monitor PEI) and may stop LP-WUS monitoring if</w:t>
            </w:r>
          </w:p>
          <w:p w14:paraId="6AB524E2" w14:textId="77777777" w:rsidR="00B84396" w:rsidRDefault="00277F3A">
            <w:pPr>
              <w:numPr>
                <w:ilvl w:val="0"/>
                <w:numId w:val="20"/>
              </w:numPr>
              <w:snapToGrid w:val="0"/>
              <w:spacing w:after="0" w:line="240" w:lineRule="auto"/>
              <w:jc w:val="both"/>
              <w:rPr>
                <w:rFonts w:eastAsia="Batang"/>
                <w:b/>
                <w:bCs/>
                <w:i/>
                <w:iCs/>
                <w:sz w:val="20"/>
                <w:lang w:val="en-GB" w:eastAsia="ko-KR"/>
              </w:rPr>
            </w:pPr>
            <w:r>
              <w:rPr>
                <w:rFonts w:eastAsia="Batang"/>
                <w:b/>
                <w:bCs/>
                <w:i/>
                <w:iCs/>
                <w:sz w:val="20"/>
                <w:lang w:val="en-GB" w:eastAsia="ko-KR"/>
              </w:rPr>
              <w:t>the serving cell measurement performed by the LR is below exit threshold(s), if configured by the gNB</w:t>
            </w:r>
            <w:r>
              <w:rPr>
                <w:rFonts w:eastAsia="SimSun" w:hint="eastAsia"/>
                <w:b/>
                <w:bCs/>
                <w:i/>
                <w:iCs/>
                <w:sz w:val="20"/>
              </w:rPr>
              <w:t xml:space="preserve">, or </w:t>
            </w:r>
          </w:p>
          <w:p w14:paraId="4254F154" w14:textId="77777777" w:rsidR="00B84396" w:rsidRDefault="00277F3A">
            <w:pPr>
              <w:numPr>
                <w:ilvl w:val="0"/>
                <w:numId w:val="20"/>
              </w:numPr>
              <w:snapToGrid w:val="0"/>
              <w:spacing w:after="0" w:line="240" w:lineRule="auto"/>
              <w:jc w:val="both"/>
              <w:rPr>
                <w:rFonts w:eastAsia="SimSun" w:cs="Times"/>
                <w:i/>
                <w:iCs/>
                <w:sz w:val="20"/>
                <w:szCs w:val="22"/>
              </w:rPr>
            </w:pPr>
            <w:r>
              <w:rPr>
                <w:rFonts w:eastAsia="SimSun" w:hint="eastAsia"/>
                <w:b/>
                <w:bCs/>
                <w:i/>
                <w:iCs/>
                <w:sz w:val="20"/>
              </w:rPr>
              <w:t>The UE has not received LP-WUS for a long time</w:t>
            </w:r>
          </w:p>
          <w:p w14:paraId="4FBB0DB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3: Further clarify definition for OOK ON symbols or OOK OFF symbols.</w:t>
            </w:r>
          </w:p>
          <w:p w14:paraId="5609018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4: For OFDM-WUR without FFT block, clarify the SS reference signal received power is based on 11RBs or 127 subcarriers to calculate the RSRP.</w:t>
            </w:r>
          </w:p>
          <w:p w14:paraId="328CD47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5: The entry/exit condition for LP-WUS monitoring and serving cell measurement relaxation should be satisfied at the same time. </w:t>
            </w:r>
          </w:p>
          <w:p w14:paraId="5FC09294" w14:textId="77777777" w:rsidR="00B84396" w:rsidRDefault="00277F3A">
            <w:pPr>
              <w:numPr>
                <w:ilvl w:val="0"/>
                <w:numId w:val="35"/>
              </w:numPr>
              <w:snapToGrid w:val="0"/>
              <w:spacing w:after="0" w:line="240" w:lineRule="auto"/>
              <w:jc w:val="both"/>
              <w:rPr>
                <w:rFonts w:eastAsia="SimSun"/>
                <w:b/>
                <w:bCs/>
                <w:i/>
                <w:iCs/>
                <w:sz w:val="20"/>
                <w:szCs w:val="22"/>
              </w:rPr>
            </w:pPr>
            <w:r>
              <w:rPr>
                <w:rFonts w:eastAsia="SimSun" w:hint="eastAsia"/>
                <w:b/>
                <w:bCs/>
                <w:i/>
                <w:iCs/>
                <w:sz w:val="20"/>
                <w:szCs w:val="22"/>
              </w:rPr>
              <w:t>If UE performs relaxed measurement based on WUR, the UE also should monitor LP-WUS, vice versa.</w:t>
            </w:r>
          </w:p>
          <w:p w14:paraId="79C4296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6: Support maximum number of subgroups per PO via LP-WUS up to 256</w:t>
            </w:r>
          </w:p>
          <w:p w14:paraId="75764FDA" w14:textId="77777777" w:rsidR="00B84396" w:rsidRDefault="00277F3A">
            <w:pPr>
              <w:snapToGrid w:val="0"/>
              <w:spacing w:after="0" w:line="240" w:lineRule="auto"/>
              <w:jc w:val="both"/>
              <w:rPr>
                <w:rFonts w:eastAsia="SimSun"/>
                <w:b/>
                <w:bCs/>
                <w:i/>
                <w:iCs/>
                <w:sz w:val="20"/>
                <w:szCs w:val="20"/>
              </w:rPr>
            </w:pPr>
            <w:r>
              <w:rPr>
                <w:rFonts w:eastAsia="SimSun" w:hint="eastAsia"/>
                <w:b/>
                <w:bCs/>
                <w:i/>
                <w:iCs/>
                <w:sz w:val="20"/>
                <w:szCs w:val="20"/>
              </w:rPr>
              <w:t>Proposal 7: LP-WUS indicates subgroups based on associated PO.</w:t>
            </w:r>
          </w:p>
          <w:p w14:paraId="56E257CE" w14:textId="77777777" w:rsidR="00B84396" w:rsidRDefault="00277F3A">
            <w:pPr>
              <w:numPr>
                <w:ilvl w:val="0"/>
                <w:numId w:val="36"/>
              </w:numPr>
              <w:snapToGrid w:val="0"/>
              <w:spacing w:after="0" w:line="240" w:lineRule="auto"/>
              <w:jc w:val="both"/>
              <w:rPr>
                <w:rFonts w:eastAsia="SimSun"/>
                <w:b/>
                <w:bCs/>
                <w:i/>
                <w:iCs/>
                <w:sz w:val="20"/>
                <w:szCs w:val="20"/>
              </w:rPr>
            </w:pPr>
            <w:r>
              <w:rPr>
                <w:rFonts w:eastAsia="SimSun" w:hint="eastAsia"/>
                <w:b/>
                <w:bCs/>
                <w:i/>
                <w:iCs/>
                <w:sz w:val="20"/>
                <w:szCs w:val="20"/>
              </w:rPr>
              <w:t>Further discuss whether/how LP-WUS indicates subgroups independent from PO</w:t>
            </w:r>
          </w:p>
          <w:p w14:paraId="444F4C2F"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8: Support </w:t>
            </w:r>
            <w:r>
              <w:rPr>
                <w:rFonts w:eastAsia="SimSun"/>
                <w:b/>
                <w:bCs/>
                <w:i/>
                <w:iCs/>
                <w:sz w:val="20"/>
                <w:szCs w:val="22"/>
              </w:rPr>
              <w:t>multiple</w:t>
            </w:r>
            <w:r>
              <w:rPr>
                <w:rFonts w:eastAsia="SimSun" w:hint="eastAsia"/>
                <w:b/>
                <w:bCs/>
                <w:i/>
                <w:iCs/>
                <w:sz w:val="20"/>
                <w:szCs w:val="22"/>
              </w:rPr>
              <w:t xml:space="preserve"> subgroups as much as possible by LP-WUS in idle/inactive state.</w:t>
            </w:r>
          </w:p>
          <w:p w14:paraId="312A727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9: Unified LP-WUS monitoring scheme is pursued, considering</w:t>
            </w:r>
          </w:p>
          <w:p w14:paraId="44759BA4"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I-DRX, eDRX</w:t>
            </w:r>
          </w:p>
          <w:p w14:paraId="6EE0B1B3"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FDD, TDD</w:t>
            </w:r>
          </w:p>
          <w:p w14:paraId="3D0E1909" w14:textId="77777777" w:rsidR="00B84396" w:rsidRDefault="00277F3A">
            <w:pPr>
              <w:snapToGrid w:val="0"/>
              <w:spacing w:after="0" w:line="240" w:lineRule="auto"/>
              <w:jc w:val="both"/>
              <w:rPr>
                <w:rFonts w:ascii="Times" w:eastAsia="SimSun" w:hAnsi="Times"/>
                <w:b/>
                <w:bCs/>
                <w:i/>
                <w:iCs/>
                <w:sz w:val="20"/>
                <w:szCs w:val="20"/>
              </w:rPr>
            </w:pPr>
            <w:r>
              <w:rPr>
                <w:rFonts w:eastAsia="SimSun" w:hint="eastAsia"/>
                <w:b/>
                <w:bCs/>
                <w:i/>
                <w:iCs/>
                <w:sz w:val="20"/>
                <w:szCs w:val="22"/>
              </w:rPr>
              <w:t xml:space="preserve">Proposal 10: </w:t>
            </w:r>
            <w:r>
              <w:rPr>
                <w:rFonts w:ascii="Times" w:eastAsia="Batang" w:hAnsi="Times"/>
                <w:b/>
                <w:bCs/>
                <w:i/>
                <w:iCs/>
                <w:sz w:val="20"/>
                <w:szCs w:val="20"/>
                <w:lang w:val="en-GB" w:eastAsia="en-US"/>
              </w:rPr>
              <w:t>Each LO consists of N * K LP-WUS MOs,</w:t>
            </w:r>
            <w:r>
              <w:rPr>
                <w:rFonts w:ascii="Times" w:eastAsia="SimSun" w:hAnsi="Times" w:hint="eastAsia"/>
                <w:b/>
                <w:bCs/>
                <w:i/>
                <w:iCs/>
                <w:sz w:val="20"/>
                <w:szCs w:val="20"/>
              </w:rPr>
              <w:t xml:space="preserve"> option 2 is adopted with K&gt;1</w:t>
            </w:r>
          </w:p>
          <w:p w14:paraId="60E35598" w14:textId="77777777" w:rsidR="00B84396" w:rsidRDefault="00277F3A">
            <w:pPr>
              <w:numPr>
                <w:ilvl w:val="0"/>
                <w:numId w:val="37"/>
              </w:numPr>
              <w:snapToGrid w:val="0"/>
              <w:spacing w:after="0" w:line="240" w:lineRule="auto"/>
              <w:jc w:val="both"/>
              <w:rPr>
                <w:rFonts w:ascii="Times" w:eastAsia="SimSun" w:hAnsi="Times"/>
                <w:b/>
                <w:bCs/>
                <w:i/>
                <w:iCs/>
                <w:sz w:val="20"/>
                <w:szCs w:val="20"/>
              </w:rPr>
            </w:pPr>
            <w:r>
              <w:rPr>
                <w:rFonts w:ascii="Times" w:eastAsia="SimSun" w:hAnsi="Times" w:hint="eastAsia"/>
                <w:b/>
                <w:bCs/>
                <w:i/>
                <w:iCs/>
                <w:sz w:val="20"/>
                <w:szCs w:val="20"/>
              </w:rPr>
              <w:t>K could be larger than repetition number</w:t>
            </w:r>
          </w:p>
          <w:p w14:paraId="0C579492"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11: Consider option 2 to determine the beam index and repetition.</w:t>
            </w:r>
          </w:p>
          <w:p w14:paraId="16EB4B2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12: For duty cycle LP-WUS in IDLE/INACTIVE mode, NW can configure different LO periodicity according to different situation.</w:t>
            </w:r>
          </w:p>
          <w:p w14:paraId="5BAFE8A5"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b/>
                <w:bCs/>
                <w:i/>
                <w:iCs/>
                <w:sz w:val="20"/>
                <w:szCs w:val="22"/>
              </w:rPr>
              <w:t xml:space="preserve">Proposal </w:t>
            </w:r>
            <w:r>
              <w:rPr>
                <w:rFonts w:eastAsia="SimSun" w:hint="eastAsia"/>
                <w:b/>
                <w:bCs/>
                <w:i/>
                <w:iCs/>
                <w:sz w:val="20"/>
                <w:szCs w:val="22"/>
              </w:rPr>
              <w:t>13</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 xml:space="preserve">(LO) can be mapped one or multiple </w:t>
            </w:r>
            <w:proofErr w:type="spellStart"/>
            <w:r>
              <w:rPr>
                <w:rFonts w:eastAsia="SimSun" w:hint="eastAsia"/>
                <w:b/>
                <w:bCs/>
                <w:i/>
                <w:iCs/>
                <w:sz w:val="20"/>
                <w:szCs w:val="22"/>
              </w:rPr>
              <w:t>POs.</w:t>
            </w:r>
            <w:proofErr w:type="spellEnd"/>
          </w:p>
          <w:p w14:paraId="067CDFFB"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14: eDRX is an important feature to be supported especially for IoT device.</w:t>
            </w:r>
          </w:p>
          <w:p w14:paraId="7FA95215" w14:textId="77777777" w:rsidR="00B84396" w:rsidRDefault="00277F3A">
            <w:pPr>
              <w:numPr>
                <w:ilvl w:val="0"/>
                <w:numId w:val="38"/>
              </w:numPr>
              <w:snapToGrid w:val="0"/>
              <w:spacing w:after="0" w:line="240" w:lineRule="auto"/>
              <w:jc w:val="both"/>
              <w:rPr>
                <w:rFonts w:eastAsia="SimSun"/>
                <w:b/>
                <w:bCs/>
                <w:i/>
                <w:iCs/>
                <w:sz w:val="20"/>
                <w:szCs w:val="22"/>
              </w:rPr>
            </w:pPr>
            <w:r>
              <w:rPr>
                <w:rFonts w:eastAsia="SimSun" w:hint="eastAsia"/>
                <w:b/>
                <w:bCs/>
                <w:i/>
                <w:iCs/>
                <w:sz w:val="20"/>
                <w:szCs w:val="22"/>
              </w:rPr>
              <w:t>Combined with LP-WUS, more PSG can be achieved.</w:t>
            </w:r>
          </w:p>
          <w:p w14:paraId="1DBEEEC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15: Adaptive PTW could be considered for latency reduction and PSG.</w:t>
            </w:r>
          </w:p>
          <w:p w14:paraId="40DB51F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16: Support LP-WUS deployed in FDD/TDD bands</w:t>
            </w:r>
          </w:p>
          <w:p w14:paraId="38E3318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17: The LO and MO definition should be applicable for both FDD and TDD</w:t>
            </w:r>
          </w:p>
          <w:p w14:paraId="7EEF59CF"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FFS whether MO could be based on flexible symbols or slots in TDD</w:t>
            </w:r>
          </w:p>
          <w:p w14:paraId="3F5557A1" w14:textId="77777777" w:rsidR="00B84396" w:rsidRDefault="00277F3A">
            <w:pPr>
              <w:snapToGrid w:val="0"/>
              <w:spacing w:after="0" w:line="240"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18</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tc>
      </w:tr>
    </w:tbl>
    <w:p w14:paraId="194244CB" w14:textId="77777777" w:rsidR="00B84396" w:rsidRDefault="00B84396"/>
    <w:p w14:paraId="1E55E01D" w14:textId="77777777" w:rsidR="00B84396" w:rsidRDefault="00277F3A">
      <w:pPr>
        <w:pStyle w:val="Heading2"/>
        <w:numPr>
          <w:ilvl w:val="0"/>
          <w:numId w:val="0"/>
        </w:numPr>
        <w:rPr>
          <w:sz w:val="20"/>
          <w:szCs w:val="20"/>
        </w:rPr>
      </w:pPr>
      <w:r>
        <w:rPr>
          <w:sz w:val="20"/>
          <w:szCs w:val="20"/>
        </w:rPr>
        <w:t>[11]</w:t>
      </w:r>
      <w:r>
        <w:rPr>
          <w:sz w:val="20"/>
          <w:szCs w:val="20"/>
        </w:rPr>
        <w:tab/>
        <w:t>R1-2406423</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84396" w14:paraId="2C89D14D" w14:textId="77777777">
        <w:tc>
          <w:tcPr>
            <w:tcW w:w="9350" w:type="dxa"/>
          </w:tcPr>
          <w:p w14:paraId="5F836D22"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4FFE9ED2"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Further discussion on entry/exit condition configuration should be done in RAN2</w:t>
            </w:r>
          </w:p>
          <w:p w14:paraId="761FC696"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3C1262B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lastRenderedPageBreak/>
              <w:t>Observation:</w:t>
            </w:r>
            <w:r>
              <w:rPr>
                <w:rFonts w:eastAsia="SimSun"/>
                <w:kern w:val="2"/>
                <w:sz w:val="20"/>
                <w:szCs w:val="20"/>
                <w:lang w:val="en-GB"/>
                <w14:ligatures w14:val="standardContextual"/>
              </w:rPr>
              <w:t xml:space="preserve"> </w:t>
            </w:r>
            <w:proofErr w:type="gramStart"/>
            <w:r>
              <w:rPr>
                <w:rFonts w:eastAsia="SimSun"/>
                <w:kern w:val="2"/>
                <w:sz w:val="20"/>
                <w:szCs w:val="20"/>
                <w:lang w:val="en-GB"/>
                <w14:ligatures w14:val="standardContextual"/>
              </w:rPr>
              <w:t>In order to</w:t>
            </w:r>
            <w:proofErr w:type="gramEnd"/>
            <w:r>
              <w:rPr>
                <w:rFonts w:eastAsia="SimSun"/>
                <w:kern w:val="2"/>
                <w:sz w:val="20"/>
                <w:szCs w:val="20"/>
                <w:lang w:val="en-GB"/>
                <w14:ligatures w14:val="standardContextual"/>
              </w:rPr>
              <w:t xml:space="preserve"> get power saving benefit from MR serving cell measurement relaxation </w:t>
            </w:r>
            <w:r>
              <w:rPr>
                <w:rFonts w:eastAsia="SimSun"/>
                <w:kern w:val="2"/>
                <w:sz w:val="20"/>
                <w:szCs w:val="20"/>
                <w14:ligatures w14:val="standardContextual"/>
              </w:rPr>
              <w:t xml:space="preserve">and / </w:t>
            </w:r>
            <w:r>
              <w:rPr>
                <w:rFonts w:eastAsia="SimSun"/>
                <w:kern w:val="2"/>
                <w:sz w:val="20"/>
                <w:szCs w:val="20"/>
                <w:lang w:val="en-GB"/>
                <w14:ligatures w14:val="standardContextual"/>
              </w:rPr>
              <w:t xml:space="preserve">or offloading to LR, LP-WUS monitoring and stopping paging monitoring is required as paging is monitored each paging cycle. </w:t>
            </w:r>
          </w:p>
          <w:p w14:paraId="286150C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Network needs consider different aspects when determining the suitable thresholds for entry/exit and RRM offloading. Forcing these thresholds to be linked can leading to overall reduced power saving opportunities for the UE.</w:t>
            </w:r>
          </w:p>
          <w:p w14:paraId="3863F34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6D77B0BE"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 xml:space="preserve">Proposal: RAN1 concludes that the threshold configuration for entry/exit conditions and RRM relaxation/offloading can be independently configuration by network. Design is up to RAN2. </w:t>
            </w:r>
          </w:p>
          <w:p w14:paraId="23C468B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40F188A6" w14:textId="77777777" w:rsidR="00B84396" w:rsidRDefault="00B84396">
            <w:pPr>
              <w:spacing w:after="0" w:line="240" w:lineRule="auto"/>
              <w:rPr>
                <w:rFonts w:eastAsia="SimSun"/>
                <w:kern w:val="2"/>
                <w:sz w:val="20"/>
                <w:szCs w:val="20"/>
                <w14:ligatures w14:val="standardContextual"/>
              </w:rPr>
            </w:pPr>
          </w:p>
          <w:p w14:paraId="0D14182F"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56F0685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LP-RSRP and LP-RSRQ measurements should be associated to a particular beam</w:t>
            </w:r>
            <w:r>
              <w:rPr>
                <w:rFonts w:eastAsia="SimSun"/>
                <w:bCs/>
                <w:kern w:val="2"/>
                <w:sz w:val="20"/>
                <w:szCs w:val="20"/>
                <w14:ligatures w14:val="standardContextual"/>
              </w:rPr>
              <w:t>.</w:t>
            </w:r>
          </w:p>
          <w:p w14:paraId="5FDEA97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For LP-RSRP and LP-RSRQ measurements should be possible to network to configure sub-set of </w:t>
            </w:r>
            <w:proofErr w:type="gramStart"/>
            <w:r>
              <w:rPr>
                <w:rFonts w:eastAsia="SimSun"/>
                <w:b/>
                <w:kern w:val="2"/>
                <w:sz w:val="20"/>
                <w:szCs w:val="20"/>
                <w:lang w:val="en-GB"/>
                <w14:ligatures w14:val="standardContextual"/>
              </w:rPr>
              <w:t>LP</w:t>
            </w:r>
            <w:proofErr w:type="gramEnd"/>
            <w:r>
              <w:rPr>
                <w:rFonts w:eastAsia="SimSun"/>
                <w:b/>
                <w:kern w:val="2"/>
                <w:sz w:val="20"/>
                <w:szCs w:val="20"/>
                <w:lang w:val="en-GB"/>
                <w14:ligatures w14:val="standardContextual"/>
              </w:rPr>
              <w:t>-SS’s from which LP-RSRP and LP-RSRQ can be measured</w:t>
            </w:r>
            <w:r>
              <w:rPr>
                <w:rFonts w:eastAsia="SimSun"/>
                <w:kern w:val="2"/>
                <w:sz w:val="20"/>
                <w:szCs w:val="20"/>
                <w:lang w:val="en-GB"/>
                <w14:ligatures w14:val="standardContextual"/>
              </w:rPr>
              <w:t>.</w:t>
            </w:r>
          </w:p>
          <w:p w14:paraId="7C18235A"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Definitions of NR SS-RSRP and SS-RSRQ would seem viable to be re-used for LR that can receive SSS.</w:t>
            </w:r>
          </w:p>
          <w:p w14:paraId="45112DD4"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 xml:space="preserve">Proposal: For LR that </w:t>
            </w:r>
            <w:proofErr w:type="gramStart"/>
            <w:r>
              <w:rPr>
                <w:rFonts w:eastAsia="SimSun"/>
                <w:b/>
                <w:kern w:val="2"/>
                <w:sz w:val="20"/>
                <w:szCs w:val="20"/>
                <w14:ligatures w14:val="standardContextual"/>
              </w:rPr>
              <w:t>is capable of receiving</w:t>
            </w:r>
            <w:proofErr w:type="gramEnd"/>
            <w:r>
              <w:rPr>
                <w:rFonts w:eastAsia="SimSun"/>
                <w:b/>
                <w:kern w:val="2"/>
                <w:sz w:val="20"/>
                <w:szCs w:val="20"/>
                <w14:ligatures w14:val="standardContextual"/>
              </w:rPr>
              <w:t xml:space="preserve"> PSS/SSS, RAN1 confirms the working assumption of re-using the measurement quantity definition but separates the definitions of measurement quantities for LR measurements based on SSB (from the MR measurement quantities).</w:t>
            </w:r>
          </w:p>
          <w:p w14:paraId="3F17FAB4"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It is expected that performance requirements will ensure consistent reporting from different UEs.</w:t>
            </w:r>
          </w:p>
          <w:p w14:paraId="15F99952" w14:textId="77777777" w:rsidR="00B84396" w:rsidRDefault="00B84396">
            <w:pPr>
              <w:spacing w:after="0" w:line="240" w:lineRule="auto"/>
              <w:rPr>
                <w:rFonts w:eastAsia="SimSun"/>
                <w:bCs/>
                <w:kern w:val="2"/>
                <w:sz w:val="20"/>
                <w:szCs w:val="20"/>
                <w14:ligatures w14:val="standardContextual"/>
              </w:rPr>
            </w:pPr>
          </w:p>
          <w:p w14:paraId="237B8EAC"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561D1295"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approaches would result increased LP-WUS monitoring power consumption due to more frequent monitoring. </w:t>
            </w:r>
          </w:p>
          <w:p w14:paraId="345EBD83"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For a same LP-WUS content size, ‘dynamic PO’ and ‘closest PO’ would result increased false alarm probability.</w:t>
            </w:r>
          </w:p>
          <w:p w14:paraId="31992D3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would in minimum double the paging overhead.</w:t>
            </w:r>
          </w:p>
          <w:p w14:paraId="5C67B28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Reducing the overhead due to ‘Dynamic PO’ and ‘closest PO’ by UE </w:t>
            </w:r>
            <w:proofErr w:type="spellStart"/>
            <w:r>
              <w:rPr>
                <w:rFonts w:eastAsia="SimSun"/>
                <w:bCs/>
                <w:kern w:val="2"/>
                <w:sz w:val="20"/>
                <w:szCs w:val="20"/>
                <w14:ligatures w14:val="standardContextual"/>
              </w:rPr>
              <w:t>behaviour</w:t>
            </w:r>
            <w:proofErr w:type="spellEnd"/>
            <w:r>
              <w:rPr>
                <w:rFonts w:eastAsia="SimSun"/>
                <w:bCs/>
                <w:kern w:val="2"/>
                <w:sz w:val="20"/>
                <w:szCs w:val="20"/>
                <w14:ligatures w14:val="standardContextual"/>
              </w:rPr>
              <w:t xml:space="preserve"> would significantly increase the UE IDLE/Inactive mode power consumption.</w:t>
            </w:r>
          </w:p>
          <w:p w14:paraId="1137C27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Latency benefit claimed for ‘dynamic PO’ and ‘closest PO’ cannot be guaranteed from system perspective if LP-WUS monitoring is not always mandated. </w:t>
            </w:r>
          </w:p>
          <w:p w14:paraId="232B8979"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kern w:val="2"/>
                <w:sz w:val="20"/>
                <w:szCs w:val="20"/>
                <w:lang w:val="en-GB"/>
                <w14:ligatures w14:val="standardContextual"/>
              </w:rPr>
              <w:t>UE monitors the legacy PO after receiving LP-WUS indicating wake-up and no changes to the paging occasion to be monitored are supported.</w:t>
            </w:r>
          </w:p>
          <w:p w14:paraId="5845BCAD"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If LP-WS operation with eDRX is supported and UE is configured with eDRX and LP-WUS, the LP-WUS monitoring is determined based on paging occasions so that UE can monitor LP-WUS associated to the POs that are within the PTW. </w:t>
            </w:r>
          </w:p>
          <w:p w14:paraId="06640AE6" w14:textId="77777777" w:rsidR="00B84396" w:rsidRDefault="00B84396">
            <w:pPr>
              <w:spacing w:after="0" w:line="240" w:lineRule="auto"/>
              <w:ind w:left="284"/>
              <w:rPr>
                <w:rFonts w:eastAsia="SimSun"/>
                <w:b/>
                <w:kern w:val="2"/>
                <w:sz w:val="20"/>
                <w:szCs w:val="20"/>
                <w:lang w:val="en-GB"/>
                <w14:ligatures w14:val="standardContextual"/>
              </w:rPr>
            </w:pPr>
          </w:p>
          <w:p w14:paraId="4702C90F"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aspects related to the LP-WUS monitoring </w:t>
            </w:r>
            <w:proofErr w:type="gramStart"/>
            <w:r>
              <w:rPr>
                <w:rFonts w:eastAsia="SimSun"/>
                <w:kern w:val="2"/>
                <w:sz w:val="20"/>
                <w:szCs w:val="20"/>
                <w:lang w:val="en-GB"/>
                <w14:ligatures w14:val="standardContextual"/>
              </w:rPr>
              <w:t>configuration:-</w:t>
            </w:r>
            <w:proofErr w:type="gramEnd"/>
          </w:p>
          <w:p w14:paraId="50E8246F"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should be at least the same as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periodicity. For eDRX the sparser monitoring would be effectively achieved by limiting the LP-WUS monitoring to POs contained in the PTW. </w:t>
            </w:r>
          </w:p>
          <w:p w14:paraId="74CA83F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smaller than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 is not needed for reliability nor scheduling flexibility if number of LP-WUS MOs per beam </w:t>
            </w:r>
            <w:proofErr w:type="gramStart"/>
            <w:r>
              <w:rPr>
                <w:rFonts w:eastAsia="SimSun"/>
                <w:kern w:val="2"/>
                <w:sz w:val="20"/>
                <w:szCs w:val="20"/>
                <w:lang w:val="en-GB"/>
                <w14:ligatures w14:val="standardContextual"/>
              </w:rPr>
              <w:t>is can be</w:t>
            </w:r>
            <w:proofErr w:type="gramEnd"/>
            <w:r>
              <w:rPr>
                <w:rFonts w:eastAsia="SimSun"/>
                <w:kern w:val="2"/>
                <w:sz w:val="20"/>
                <w:szCs w:val="20"/>
                <w:lang w:val="en-GB"/>
                <w14:ligatures w14:val="standardContextual"/>
              </w:rPr>
              <w:t xml:space="preserve"> configured to be larger than one (K=&gt;1).</w:t>
            </w:r>
          </w:p>
          <w:p w14:paraId="1834E20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Support from UE perspective that LO periodicity to be same as </w:t>
            </w:r>
            <w:proofErr w:type="spellStart"/>
            <w:r>
              <w:rPr>
                <w:rFonts w:eastAsia="SimSun"/>
                <w:b/>
                <w:kern w:val="2"/>
                <w:sz w:val="20"/>
                <w:szCs w:val="20"/>
                <w:lang w:val="en-GB"/>
                <w14:ligatures w14:val="standardContextual"/>
              </w:rPr>
              <w:t>iDRX</w:t>
            </w:r>
            <w:proofErr w:type="spellEnd"/>
            <w:r>
              <w:rPr>
                <w:rFonts w:eastAsia="SimSun"/>
                <w:b/>
                <w:kern w:val="2"/>
                <w:sz w:val="20"/>
                <w:szCs w:val="20"/>
                <w:lang w:val="en-GB"/>
                <w14:ligatures w14:val="standardContextual"/>
              </w:rPr>
              <w:t xml:space="preserve"> period. </w:t>
            </w:r>
          </w:p>
          <w:p w14:paraId="3FCF53BF"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LO time location is defined in relation to PF.</w:t>
            </w:r>
          </w:p>
          <w:p w14:paraId="0FCCAB3E"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Proposal: Define starting symbol for each the LP-WUS MOs in LO. </w:t>
            </w:r>
          </w:p>
          <w:p w14:paraId="39D22FBB"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At least for operation with shared spectrum access, support having one or more LP-WUS MOs per LP-WUS beam (K≥1).</w:t>
            </w:r>
          </w:p>
          <w:p w14:paraId="4F7DFA57"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By extending LP-WUS monitoring configuration flexibility, the LP-WUS channel design configurability need can reduced.</w:t>
            </w:r>
          </w:p>
          <w:p w14:paraId="2EF9BA8A" w14:textId="77777777" w:rsidR="00B84396" w:rsidRDefault="00B84396">
            <w:pPr>
              <w:spacing w:after="0" w:line="240" w:lineRule="auto"/>
              <w:rPr>
                <w:rFonts w:eastAsia="SimSun"/>
                <w:kern w:val="2"/>
                <w:sz w:val="20"/>
                <w:szCs w:val="20"/>
                <w:lang w:val="en-GB"/>
                <w14:ligatures w14:val="standardContextual"/>
              </w:rPr>
            </w:pPr>
          </w:p>
          <w:p w14:paraId="3D761F4B" w14:textId="77777777" w:rsidR="00B84396" w:rsidRDefault="00277F3A">
            <w:pPr>
              <w:spacing w:after="0" w:line="240" w:lineRule="auto"/>
              <w:rPr>
                <w:rFonts w:eastAsia="SimSun"/>
                <w:b/>
                <w:bCs/>
                <w:kern w:val="2"/>
                <w:sz w:val="20"/>
                <w:szCs w:val="20"/>
                <w14:ligatures w14:val="standardContextual"/>
              </w:rPr>
            </w:pPr>
            <w:r>
              <w:rPr>
                <w:rFonts w:eastAsia="SimSun"/>
                <w:kern w:val="2"/>
                <w:sz w:val="20"/>
                <w:szCs w:val="20"/>
                <w:lang w:val="en-GB"/>
                <w14:ligatures w14:val="standardContextual"/>
              </w:rPr>
              <w:t xml:space="preserve">In Section 3.3 we discuss the minimum offset between LO/LP-WUS and the associated </w:t>
            </w:r>
            <w:proofErr w:type="gramStart"/>
            <w:r>
              <w:rPr>
                <w:rFonts w:eastAsia="SimSun"/>
                <w:kern w:val="2"/>
                <w:sz w:val="20"/>
                <w:szCs w:val="20"/>
                <w:lang w:val="en-GB"/>
                <w14:ligatures w14:val="standardContextual"/>
              </w:rPr>
              <w:t>PO:-</w:t>
            </w:r>
            <w:proofErr w:type="gramEnd"/>
          </w:p>
          <w:p w14:paraId="779B4DF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RAN1 should agree common assumption for the MR transition time to derive the LP-WUS monitoring configuration.</w:t>
            </w:r>
          </w:p>
          <w:p w14:paraId="1C0A249E"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4C2B83DC"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3C6E6D2F"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discusses and agrees for the configuration one common assumption for the minimum offset between LP-WUS and PO.</w:t>
            </w:r>
          </w:p>
          <w:p w14:paraId="735F6AE1"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considers value in range of 400ms for the minimum offset between LP-WUS and the associated PO.</w:t>
            </w:r>
          </w:p>
          <w:p w14:paraId="2E942C88"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No maximum time offset between LP-WUS and LP-SS is defined.</w:t>
            </w:r>
          </w:p>
          <w:p w14:paraId="057D1B60"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Observation: </w:t>
            </w:r>
            <w:r>
              <w:rPr>
                <w:rFonts w:eastAsia="SimSun"/>
                <w:kern w:val="2"/>
                <w:sz w:val="20"/>
                <w:szCs w:val="20"/>
                <w14:ligatures w14:val="standardContextual"/>
              </w:rPr>
              <w:t>Making the paging delay UE capability dependent, may prohibit the use of LP-WUS in deployments where paging cycle (</w:t>
            </w:r>
            <w:proofErr w:type="spellStart"/>
            <w:r>
              <w:rPr>
                <w:rFonts w:eastAsia="SimSun"/>
                <w:kern w:val="2"/>
                <w:sz w:val="20"/>
                <w:szCs w:val="20"/>
                <w14:ligatures w14:val="standardContextual"/>
              </w:rPr>
              <w:t>iDRX</w:t>
            </w:r>
            <w:proofErr w:type="spellEnd"/>
            <w:r>
              <w:rPr>
                <w:rFonts w:eastAsia="SimSun"/>
                <w:kern w:val="2"/>
                <w:sz w:val="20"/>
                <w:szCs w:val="20"/>
                <w14:ligatures w14:val="standardContextual"/>
              </w:rPr>
              <w:t xml:space="preserve">) needs to be configured to be shorter than the MR wake-up delay. </w:t>
            </w:r>
          </w:p>
          <w:p w14:paraId="2B8FEDAB"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 xml:space="preserve">Observation: </w:t>
            </w:r>
            <w:r>
              <w:rPr>
                <w:rFonts w:eastAsia="SimSun"/>
                <w:bCs/>
                <w:kern w:val="2"/>
                <w:sz w:val="20"/>
                <w:szCs w:val="20"/>
                <w14:ligatures w14:val="standardContextual"/>
              </w:rPr>
              <w:t xml:space="preserve">Making the paging delay UE capability dependent, would complicate the system paging procedure. </w:t>
            </w:r>
          </w:p>
          <w:p w14:paraId="4B9D910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LP-WUS to PO mapping is commonly defined so that all UEs of same sub-group have same LP-WUS to PO mapping. UEs should respect the configured paging period and monitor PO so that service latency requirement can be met.</w:t>
            </w:r>
          </w:p>
          <w:p w14:paraId="76D0FC66" w14:textId="77777777" w:rsidR="00B84396" w:rsidRDefault="00B84396">
            <w:pPr>
              <w:spacing w:after="0" w:line="240" w:lineRule="auto"/>
              <w:rPr>
                <w:rFonts w:eastAsia="SimSun"/>
                <w:kern w:val="2"/>
                <w:sz w:val="20"/>
                <w:szCs w:val="20"/>
                <w:lang w:val="en-GB"/>
                <w14:ligatures w14:val="standardContextual"/>
              </w:rPr>
            </w:pPr>
          </w:p>
          <w:p w14:paraId="4A6FCCDD" w14:textId="77777777" w:rsidR="00B84396" w:rsidRDefault="00277F3A">
            <w:pPr>
              <w:spacing w:after="0" w:line="240" w:lineRule="auto"/>
              <w:rPr>
                <w:rFonts w:eastAsia="SimSun"/>
                <w:bCs/>
                <w:kern w:val="2"/>
                <w:sz w:val="20"/>
                <w:szCs w:val="20"/>
                <w14:ligatures w14:val="standardContextual"/>
              </w:rPr>
            </w:pPr>
            <w:r>
              <w:rPr>
                <w:rFonts w:eastAsia="SimSun"/>
                <w:kern w:val="2"/>
                <w:sz w:val="20"/>
                <w:szCs w:val="20"/>
                <w:lang w:val="en-GB"/>
                <w14:ligatures w14:val="standardContextual"/>
              </w:rPr>
              <w:lastRenderedPageBreak/>
              <w:t xml:space="preserve">In Section 3.4 we the association between LO, LP-WUS and PO is considered, focusing on splitting PO sub-groups to different LP-WUS MOs or </w:t>
            </w:r>
            <w:proofErr w:type="gramStart"/>
            <w:r>
              <w:rPr>
                <w:rFonts w:eastAsia="SimSun"/>
                <w:kern w:val="2"/>
                <w:sz w:val="20"/>
                <w:szCs w:val="20"/>
                <w:lang w:val="en-GB"/>
                <w14:ligatures w14:val="standardContextual"/>
              </w:rPr>
              <w:t>LOs:-</w:t>
            </w:r>
            <w:proofErr w:type="gramEnd"/>
          </w:p>
          <w:p w14:paraId="3E132535"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w:t>
            </w:r>
            <w:r>
              <w:rPr>
                <w:rFonts w:eastAsia="SimSun"/>
                <w:bCs/>
                <w:kern w:val="2"/>
                <w:sz w:val="20"/>
                <w:szCs w:val="20"/>
                <w14:ligatures w14:val="standardContextual"/>
              </w:rPr>
              <w:t>(option1/option2) network</w:t>
            </w:r>
            <w:r>
              <w:rPr>
                <w:rFonts w:eastAsia="SimSun"/>
                <w:kern w:val="2"/>
                <w:sz w:val="20"/>
                <w:szCs w:val="20"/>
                <w14:ligatures w14:val="standardContextual"/>
              </w:rPr>
              <w:t xml:space="preserve"> could be able to obtain better energy saving, compared to more ‘distributed’ (option3). </w:t>
            </w:r>
          </w:p>
          <w:p w14:paraId="7F8743CF"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general splitting sub-groups of a PO over multiple LP-WUS MOs can have some impact to the system overhead with higher paging probabilities. </w:t>
            </w:r>
          </w:p>
          <w:p w14:paraId="03414913"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(option1/option2) the data scheduling may be complicated due to LP-WUS burst, while ‘distributed’ approach will spread the LP-WUS load more evenly.</w:t>
            </w:r>
          </w:p>
          <w:p w14:paraId="7A9D0E8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From UE perspective, splitting sub-groups of a PO over multiple LP-WUS MOs would not affect the need to monitor one LP-WUS MO. </w:t>
            </w:r>
          </w:p>
          <w:p w14:paraId="76434CD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bCs/>
                <w:kern w:val="2"/>
                <w:sz w:val="20"/>
                <w:szCs w:val="20"/>
                <w14:ligatures w14:val="standardContextual"/>
              </w:rPr>
              <w:t xml:space="preserve">Proposal: Support LP-WUS monitoring configuration that allows to split the sub-groups of a PO to multiple LP-WUS </w:t>
            </w:r>
            <w:proofErr w:type="spellStart"/>
            <w:r>
              <w:rPr>
                <w:rFonts w:eastAsia="SimSun"/>
                <w:b/>
                <w:bCs/>
                <w:kern w:val="2"/>
                <w:sz w:val="20"/>
                <w:szCs w:val="20"/>
                <w14:ligatures w14:val="standardContextual"/>
              </w:rPr>
              <w:t>MOs.</w:t>
            </w:r>
            <w:proofErr w:type="spellEnd"/>
            <w:r>
              <w:rPr>
                <w:rFonts w:eastAsia="SimSun"/>
                <w:b/>
                <w:bCs/>
                <w:kern w:val="2"/>
                <w:sz w:val="20"/>
                <w:szCs w:val="20"/>
                <w14:ligatures w14:val="standardContextual"/>
              </w:rPr>
              <w:t xml:space="preserve"> Also mapping multiple POs to same LP-WUS could be supported if efficient encoding of sub-group information to LP-WUS is supported.</w:t>
            </w:r>
          </w:p>
          <w:p w14:paraId="0EE72E1F" w14:textId="77777777" w:rsidR="00B84396" w:rsidRDefault="00B84396">
            <w:pPr>
              <w:spacing w:after="0" w:line="240" w:lineRule="auto"/>
              <w:rPr>
                <w:rFonts w:eastAsia="SimSun"/>
                <w:bCs/>
                <w:kern w:val="2"/>
                <w:sz w:val="20"/>
                <w:szCs w:val="20"/>
                <w14:ligatures w14:val="standardContextual"/>
              </w:rPr>
            </w:pPr>
          </w:p>
          <w:p w14:paraId="55E10B4A"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Section 3.5 considers the issues related to the determination of beams </w:t>
            </w:r>
            <w:proofErr w:type="gramStart"/>
            <w:r>
              <w:rPr>
                <w:rFonts w:eastAsia="SimSun"/>
                <w:kern w:val="2"/>
                <w:sz w:val="20"/>
                <w:szCs w:val="20"/>
                <w:lang w:val="en-GB"/>
                <w14:ligatures w14:val="standardContextual"/>
              </w:rPr>
              <w:t>association:-</w:t>
            </w:r>
            <w:proofErr w:type="gramEnd"/>
          </w:p>
          <w:p w14:paraId="357B0048"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To enable selection of LP-WUS beams, there should be association between LP-WUS MOs and LP-SS and SSB beams.</w:t>
            </w:r>
          </w:p>
          <w:p w14:paraId="4AC6A14C"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Define association between LP-WUS MOs and LP-SS and SSB beams.</w:t>
            </w:r>
          </w:p>
          <w:p w14:paraId="4126C3F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UE should be able to identify the LP-SS beam association with specific SSB index via time location association. </w:t>
            </w:r>
          </w:p>
          <w:p w14:paraId="0738AF0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To close the loop in UE LP-WUS beam selection, LP-WUS MOs association to LP-SS/SSB beam should be identifiable via time location association.</w:t>
            </w:r>
          </w:p>
          <w:p w14:paraId="249F6048"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Proposal: Define that LP-SS and LP-WUS MO time locations are associated to a beam.</w:t>
            </w:r>
          </w:p>
          <w:p w14:paraId="113D819A" w14:textId="77777777" w:rsidR="00B84396" w:rsidRDefault="00B84396">
            <w:pPr>
              <w:spacing w:after="0" w:line="240" w:lineRule="auto"/>
              <w:rPr>
                <w:rFonts w:eastAsia="SimSun"/>
                <w:kern w:val="2"/>
                <w:sz w:val="20"/>
                <w:szCs w:val="20"/>
                <w:lang w:val="en-GB"/>
                <w14:ligatures w14:val="standardContextual"/>
              </w:rPr>
            </w:pPr>
          </w:p>
          <w:p w14:paraId="7FA1A372"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3.6 we discuss LP-WUS content and make two </w:t>
            </w:r>
            <w:proofErr w:type="spellStart"/>
            <w:proofErr w:type="gramStart"/>
            <w:r>
              <w:rPr>
                <w:rFonts w:eastAsia="SimSun"/>
                <w:kern w:val="2"/>
                <w:sz w:val="20"/>
                <w:szCs w:val="20"/>
                <w:lang w:val="en-GB"/>
                <w14:ligatures w14:val="standardContextual"/>
              </w:rPr>
              <w:t>propsosals</w:t>
            </w:r>
            <w:proofErr w:type="spellEnd"/>
            <w:r>
              <w:rPr>
                <w:rFonts w:eastAsia="SimSun"/>
                <w:kern w:val="2"/>
                <w:sz w:val="20"/>
                <w:szCs w:val="20"/>
                <w:lang w:val="en-GB"/>
                <w14:ligatures w14:val="standardContextual"/>
              </w:rPr>
              <w:t>:-</w:t>
            </w:r>
            <w:proofErr w:type="gramEnd"/>
          </w:p>
          <w:p w14:paraId="77083696" w14:textId="77777777" w:rsidR="00B84396" w:rsidRDefault="00277F3A">
            <w:pPr>
              <w:spacing w:after="0" w:line="240" w:lineRule="auto"/>
              <w:ind w:left="426"/>
              <w:rPr>
                <w:rFonts w:eastAsia="SimSun"/>
                <w:bCs/>
                <w:kern w:val="2"/>
                <w:sz w:val="20"/>
                <w:szCs w:val="20"/>
                <w14:ligatures w14:val="standardContextual"/>
              </w:rPr>
            </w:pPr>
            <w:r>
              <w:rPr>
                <w:rFonts w:eastAsia="SimSun"/>
                <w:b/>
                <w:kern w:val="2"/>
                <w:sz w:val="20"/>
                <w:szCs w:val="20"/>
                <w14:ligatures w14:val="standardContextual"/>
              </w:rPr>
              <w:t>Proposal:</w:t>
            </w:r>
            <w:r>
              <w:rPr>
                <w:rFonts w:eastAsia="SimSun"/>
                <w:bCs/>
                <w:kern w:val="2"/>
                <w:sz w:val="20"/>
                <w:szCs w:val="20"/>
                <w14:ligatures w14:val="standardContextual"/>
              </w:rPr>
              <w:t xml:space="preserve"> </w:t>
            </w:r>
            <w:r>
              <w:rPr>
                <w:rFonts w:eastAsia="SimSun"/>
                <w:b/>
                <w:kern w:val="2"/>
                <w:sz w:val="20"/>
                <w:szCs w:val="20"/>
                <w14:ligatures w14:val="standardContextual"/>
              </w:rPr>
              <w:t>Consider configurable number of sub-groups in LP-WUS, up to 8 sub-groups .</w:t>
            </w:r>
            <w:r>
              <w:rPr>
                <w:rFonts w:eastAsia="SimSun"/>
                <w:bCs/>
                <w:kern w:val="2"/>
                <w:sz w:val="20"/>
                <w:szCs w:val="20"/>
                <w14:ligatures w14:val="standardContextual"/>
              </w:rPr>
              <w:t xml:space="preserve"> </w:t>
            </w:r>
          </w:p>
          <w:p w14:paraId="1123012C" w14:textId="77777777" w:rsidR="00B84396" w:rsidRDefault="00277F3A">
            <w:pPr>
              <w:spacing w:after="0" w:line="240" w:lineRule="auto"/>
              <w:ind w:left="426"/>
              <w:rPr>
                <w:rFonts w:eastAsia="SimSun"/>
                <w:b/>
                <w:kern w:val="2"/>
                <w:sz w:val="20"/>
                <w:szCs w:val="20"/>
                <w14:ligatures w14:val="standardContextual"/>
              </w:rPr>
            </w:pPr>
            <w:r>
              <w:rPr>
                <w:rFonts w:eastAsia="SimSun"/>
                <w:b/>
                <w:kern w:val="2"/>
                <w:sz w:val="20"/>
                <w:szCs w:val="20"/>
                <w14:ligatures w14:val="standardContextual"/>
              </w:rPr>
              <w:t xml:space="preserve">Proposal: Do not consider </w:t>
            </w:r>
            <w:proofErr w:type="spellStart"/>
            <w:r>
              <w:rPr>
                <w:rFonts w:eastAsia="SimSun"/>
                <w:b/>
                <w:kern w:val="2"/>
                <w:sz w:val="20"/>
                <w:szCs w:val="20"/>
                <w14:ligatures w14:val="standardContextual"/>
              </w:rPr>
              <w:t>shortMessage</w:t>
            </w:r>
            <w:proofErr w:type="spellEnd"/>
            <w:r>
              <w:rPr>
                <w:rFonts w:eastAsia="SimSun"/>
                <w:b/>
                <w:kern w:val="2"/>
                <w:sz w:val="20"/>
                <w:szCs w:val="20"/>
                <w14:ligatures w14:val="standardContextual"/>
              </w:rPr>
              <w:t xml:space="preserve"> related information separately in LP-WUS information content.</w:t>
            </w:r>
          </w:p>
          <w:p w14:paraId="06F09F06"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an </w:t>
            </w:r>
            <w:proofErr w:type="gramStart"/>
            <w:r>
              <w:rPr>
                <w:rFonts w:eastAsia="SimSun"/>
                <w:kern w:val="2"/>
                <w:sz w:val="20"/>
                <w:szCs w:val="20"/>
                <w:lang w:val="en-GB"/>
                <w14:ligatures w14:val="standardContextual"/>
              </w:rPr>
              <w:t>observation:-</w:t>
            </w:r>
            <w:proofErr w:type="gramEnd"/>
          </w:p>
          <w:p w14:paraId="581158D5"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Observation: </w:t>
            </w:r>
            <w:r>
              <w:rPr>
                <w:rFonts w:eastAsia="SimSun"/>
                <w:kern w:val="2"/>
                <w:sz w:val="20"/>
                <w:szCs w:val="20"/>
                <w:lang w:val="en-GB"/>
                <w14:ligatures w14:val="standardContextual"/>
              </w:rPr>
              <w:t xml:space="preserve">To reduce the energy cost of repeated paging monitoring due to MR </w:t>
            </w:r>
            <w:proofErr w:type="gramStart"/>
            <w:r>
              <w:rPr>
                <w:rFonts w:eastAsia="SimSun"/>
                <w:kern w:val="2"/>
                <w:sz w:val="20"/>
                <w:szCs w:val="20"/>
                <w:lang w:val="en-GB"/>
                <w14:ligatures w14:val="standardContextual"/>
              </w:rPr>
              <w:t>wake-ups</w:t>
            </w:r>
            <w:proofErr w:type="gramEnd"/>
            <w:r>
              <w:rPr>
                <w:rFonts w:eastAsia="SimSun"/>
                <w:kern w:val="2"/>
                <w:sz w:val="20"/>
                <w:szCs w:val="20"/>
                <w:lang w:val="en-GB"/>
                <w14:ligatures w14:val="standardContextual"/>
              </w:rPr>
              <w:t>, UE should be provided assistance information whether it should expect further paging in following paging occasion.</w:t>
            </w:r>
          </w:p>
        </w:tc>
      </w:tr>
    </w:tbl>
    <w:p w14:paraId="3E2F3C5B" w14:textId="77777777" w:rsidR="00B84396" w:rsidRDefault="00B84396"/>
    <w:p w14:paraId="352B508B" w14:textId="77777777" w:rsidR="00B84396" w:rsidRDefault="00277F3A">
      <w:pPr>
        <w:pStyle w:val="Heading2"/>
        <w:numPr>
          <w:ilvl w:val="0"/>
          <w:numId w:val="0"/>
        </w:numPr>
        <w:rPr>
          <w:sz w:val="20"/>
          <w:szCs w:val="20"/>
        </w:rPr>
      </w:pPr>
      <w:r>
        <w:rPr>
          <w:sz w:val="20"/>
          <w:szCs w:val="20"/>
        </w:rPr>
        <w:t>[12]</w:t>
      </w:r>
      <w:r>
        <w:rPr>
          <w:sz w:val="20"/>
          <w:szCs w:val="20"/>
        </w:rPr>
        <w:tab/>
        <w:t>R1-2406481</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84396" w14:paraId="7924196A" w14:textId="77777777">
        <w:tc>
          <w:tcPr>
            <w:tcW w:w="9350" w:type="dxa"/>
          </w:tcPr>
          <w:p w14:paraId="59BDA409" w14:textId="77777777" w:rsidR="00B84396" w:rsidRDefault="00277F3A">
            <w:pPr>
              <w:spacing w:after="0" w:line="240" w:lineRule="auto"/>
              <w:jc w:val="both"/>
              <w:rPr>
                <w:rFonts w:eastAsia="SimSun"/>
                <w:b/>
                <w:bCs/>
                <w:i/>
                <w:iCs/>
                <w:sz w:val="20"/>
                <w:szCs w:val="16"/>
                <w:lang w:eastAsia="en-US"/>
              </w:rPr>
            </w:pPr>
            <w:r>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B4AC84E" w14:textId="77777777" w:rsidR="00B84396" w:rsidRDefault="00B84396">
            <w:pPr>
              <w:spacing w:after="0" w:line="240" w:lineRule="auto"/>
              <w:jc w:val="both"/>
              <w:rPr>
                <w:rFonts w:eastAsia="SimSun"/>
                <w:b/>
                <w:i/>
                <w:sz w:val="20"/>
                <w:szCs w:val="16"/>
              </w:rPr>
            </w:pPr>
          </w:p>
          <w:p w14:paraId="5EF34CC6" w14:textId="77777777" w:rsidR="00B84396" w:rsidRDefault="00277F3A">
            <w:pPr>
              <w:spacing w:after="0" w:line="240" w:lineRule="auto"/>
              <w:jc w:val="both"/>
              <w:rPr>
                <w:rFonts w:eastAsia="SimSun"/>
                <w:b/>
                <w:i/>
                <w:sz w:val="20"/>
                <w:szCs w:val="16"/>
                <w:lang w:val="en-GB"/>
              </w:rPr>
            </w:pPr>
            <w:r>
              <w:rPr>
                <w:rFonts w:eastAsia="SimSun"/>
                <w:b/>
                <w:i/>
                <w:sz w:val="20"/>
                <w:szCs w:val="16"/>
                <w:lang w:val="en-GB"/>
              </w:rPr>
              <w:t>Observation</w:t>
            </w:r>
            <w:r>
              <w:rPr>
                <w:rFonts w:eastAsia="SimSun"/>
                <w:b/>
                <w:bCs/>
                <w:i/>
                <w:iCs/>
                <w:sz w:val="20"/>
                <w:szCs w:val="16"/>
                <w:lang w:val="en-GB"/>
              </w:rPr>
              <w:t xml:space="preserve"> 2 – </w:t>
            </w:r>
            <w:r>
              <w:rPr>
                <w:rFonts w:eastAsia="SimSun"/>
                <w:b/>
                <w:i/>
                <w:sz w:val="20"/>
                <w:szCs w:val="16"/>
                <w:lang w:val="en-GB"/>
              </w:rPr>
              <w:t>There could be a case where the LP-WUS is defined to have full cell coverage, still the LP-WUR may not be able to detect the LP-WUS.</w:t>
            </w:r>
          </w:p>
          <w:p w14:paraId="36D52C1C" w14:textId="77777777" w:rsidR="00B84396" w:rsidRDefault="00B84396">
            <w:pPr>
              <w:spacing w:after="0" w:line="240" w:lineRule="auto"/>
              <w:jc w:val="both"/>
              <w:rPr>
                <w:rFonts w:eastAsia="SimSun"/>
                <w:b/>
                <w:i/>
                <w:sz w:val="20"/>
                <w:szCs w:val="16"/>
                <w:lang w:val="en-GB"/>
              </w:rPr>
            </w:pPr>
          </w:p>
          <w:p w14:paraId="2B0A0265" w14:textId="77777777" w:rsidR="00B84396" w:rsidRDefault="00277F3A">
            <w:pPr>
              <w:spacing w:after="0" w:line="240" w:lineRule="auto"/>
              <w:jc w:val="both"/>
              <w:rPr>
                <w:rFonts w:eastAsia="MS Gothic"/>
                <w:b/>
                <w:bCs/>
                <w:i/>
                <w:iCs/>
                <w:sz w:val="20"/>
                <w:szCs w:val="16"/>
              </w:rPr>
            </w:pPr>
            <w:r>
              <w:rPr>
                <w:rFonts w:eastAsia="MS Gothic"/>
                <w:b/>
                <w:bCs/>
                <w:i/>
                <w:iCs/>
                <w:sz w:val="20"/>
                <w:szCs w:val="16"/>
              </w:rPr>
              <w:t xml:space="preserve">Proposal 1 – Support an adaptive configuration where the UE, depending on its delay requirement, can operate based on an always-on or a duty-cycle scheme. </w:t>
            </w:r>
          </w:p>
          <w:p w14:paraId="3A0A9676" w14:textId="77777777" w:rsidR="00B84396" w:rsidRDefault="00B84396">
            <w:pPr>
              <w:spacing w:after="0" w:line="240" w:lineRule="auto"/>
              <w:jc w:val="both"/>
              <w:rPr>
                <w:rFonts w:eastAsia="MS Gothic"/>
                <w:b/>
                <w:i/>
                <w:iCs/>
                <w:sz w:val="20"/>
                <w:szCs w:val="16"/>
                <w:lang w:bidi="ar"/>
              </w:rPr>
            </w:pPr>
          </w:p>
          <w:p w14:paraId="433B086E" w14:textId="77777777" w:rsidR="00B84396" w:rsidRDefault="00277F3A">
            <w:pPr>
              <w:spacing w:after="0" w:line="240" w:lineRule="auto"/>
              <w:jc w:val="both"/>
              <w:rPr>
                <w:rFonts w:eastAsia="SimSun"/>
                <w:b/>
                <w:i/>
                <w:iCs/>
                <w:sz w:val="20"/>
                <w:szCs w:val="16"/>
                <w:lang w:bidi="ar"/>
              </w:rPr>
            </w:pPr>
            <w:r>
              <w:rPr>
                <w:rFonts w:eastAsia="SimSun"/>
                <w:b/>
                <w:i/>
                <w:iCs/>
                <w:sz w:val="20"/>
                <w:szCs w:val="16"/>
                <w:lang w:bidi="ar"/>
              </w:rPr>
              <w:t xml:space="preserve">Proposal 2 - For duty-cycled scheme where the LP-WUS monitoring is done in connection to existing DRX, the configuration needs to consider at least the following configuration parameters, </w:t>
            </w:r>
          </w:p>
          <w:p w14:paraId="4ABF3C73" w14:textId="77777777" w:rsidR="00B84396" w:rsidRDefault="00277F3A">
            <w:pPr>
              <w:spacing w:after="0" w:line="240" w:lineRule="auto"/>
              <w:jc w:val="both"/>
              <w:rPr>
                <w:rFonts w:eastAsia="SimSun"/>
                <w:b/>
                <w:bCs/>
                <w:i/>
                <w:iCs/>
                <w:sz w:val="20"/>
                <w:szCs w:val="16"/>
                <w:lang w:val="en-GB" w:eastAsia="ja-JP"/>
              </w:rPr>
            </w:pPr>
            <w:r>
              <w:rPr>
                <w:rFonts w:eastAsia="SimSun"/>
                <w:b/>
                <w:bCs/>
                <w:i/>
                <w:iCs/>
                <w:sz w:val="20"/>
                <w:szCs w:val="16"/>
                <w:lang w:val="en-GB" w:eastAsia="ja-JP"/>
              </w:rPr>
              <w:t>Proposal 3 – Support time-frequency multiplexing of LP-WUS for different UEs to increase LP-WUS address/identification space.</w:t>
            </w:r>
          </w:p>
          <w:p w14:paraId="257EF579" w14:textId="77777777" w:rsidR="00B84396" w:rsidRDefault="00277F3A">
            <w:pPr>
              <w:spacing w:after="0" w:line="240" w:lineRule="auto"/>
              <w:jc w:val="both"/>
              <w:rPr>
                <w:rFonts w:eastAsia="SimSun"/>
                <w:b/>
                <w:bCs/>
                <w:i/>
                <w:iCs/>
                <w:sz w:val="20"/>
                <w:szCs w:val="16"/>
                <w:lang w:val="en-GB" w:eastAsia="en-US"/>
              </w:rPr>
            </w:pPr>
            <w:r>
              <w:rPr>
                <w:rFonts w:eastAsia="SimSun"/>
                <w:b/>
                <w:bCs/>
                <w:i/>
                <w:iCs/>
                <w:sz w:val="20"/>
                <w:szCs w:val="16"/>
                <w:lang w:eastAsia="en-US"/>
              </w:rPr>
              <w:t xml:space="preserve">Proposal 4 – </w:t>
            </w:r>
            <w:r>
              <w:rPr>
                <w:rFonts w:eastAsia="SimSun"/>
                <w:b/>
                <w:bCs/>
                <w:i/>
                <w:iCs/>
                <w:sz w:val="20"/>
                <w:szCs w:val="16"/>
                <w:lang w:val="en-GB" w:eastAsia="en-US"/>
              </w:rPr>
              <w:t>Support LP-WUS structure with two fields, a preamble field for synchronization and cell identification purposes and a data field for indication of sub-group wake-up.</w:t>
            </w:r>
          </w:p>
          <w:p w14:paraId="129BF9CD" w14:textId="77777777" w:rsidR="00B84396" w:rsidRDefault="00277F3A">
            <w:pPr>
              <w:spacing w:after="0" w:line="240" w:lineRule="auto"/>
              <w:jc w:val="both"/>
              <w:rPr>
                <w:rFonts w:eastAsia="SimSun"/>
                <w:sz w:val="20"/>
                <w:szCs w:val="16"/>
                <w:lang w:val="en-GB" w:eastAsia="en-US"/>
              </w:rPr>
            </w:pPr>
            <w:r>
              <w:rPr>
                <w:rFonts w:eastAsia="SimSun"/>
                <w:b/>
                <w:bCs/>
                <w:i/>
                <w:iCs/>
                <w:sz w:val="20"/>
                <w:szCs w:val="16"/>
                <w:lang w:eastAsia="en-US"/>
              </w:rPr>
              <w:t>Proposal 5 – Support 16 bits as the maximum number of information bits for LP-WUS of UEs operating in Idle/Inactive mode.</w:t>
            </w:r>
          </w:p>
          <w:p w14:paraId="04CAF4F5" w14:textId="77777777" w:rsidR="00B84396" w:rsidRDefault="00277F3A">
            <w:pPr>
              <w:spacing w:after="0" w:line="240" w:lineRule="auto"/>
              <w:jc w:val="both"/>
              <w:rPr>
                <w:rFonts w:eastAsia="SimSun"/>
                <w:b/>
                <w:bCs/>
                <w:i/>
                <w:iCs/>
                <w:sz w:val="20"/>
                <w:szCs w:val="16"/>
                <w:lang w:val="en-GB"/>
              </w:rPr>
            </w:pPr>
            <w:r>
              <w:rPr>
                <w:rFonts w:eastAsia="SimSun"/>
                <w:b/>
                <w:i/>
                <w:sz w:val="20"/>
                <w:szCs w:val="16"/>
                <w:lang w:val="en-GB"/>
              </w:rPr>
              <w:t xml:space="preserve">Proposal </w:t>
            </w:r>
            <w:r>
              <w:rPr>
                <w:rFonts w:eastAsia="SimSun"/>
                <w:b/>
                <w:bCs/>
                <w:i/>
                <w:iCs/>
                <w:sz w:val="20"/>
                <w:szCs w:val="16"/>
                <w:lang w:val="en-GB"/>
              </w:rPr>
              <w:t xml:space="preserve">6 – </w:t>
            </w:r>
            <w:r>
              <w:rPr>
                <w:rFonts w:eastAsia="SimSun"/>
                <w:b/>
                <w:i/>
                <w:sz w:val="20"/>
                <w:szCs w:val="16"/>
                <w:lang w:val="en-GB"/>
              </w:rPr>
              <w:t>In order to avoid ping-pong</w:t>
            </w:r>
            <w:r>
              <w:rPr>
                <w:rFonts w:eastAsia="SimSun"/>
                <w:b/>
                <w:bCs/>
                <w:i/>
                <w:iCs/>
                <w:sz w:val="20"/>
                <w:szCs w:val="16"/>
                <w:lang w:val="en-GB"/>
              </w:rPr>
              <w:t xml:space="preserve"> behaviours, a time widow can be used. The UE switches on its MR to evaluate the channel condition only if no LP-WUS received/detected by the UE within this time-window or after such evaluation period.</w:t>
            </w:r>
          </w:p>
        </w:tc>
      </w:tr>
    </w:tbl>
    <w:p w14:paraId="78F00379" w14:textId="77777777" w:rsidR="00B84396" w:rsidRDefault="00B84396">
      <w:pPr>
        <w:spacing w:after="0"/>
      </w:pPr>
    </w:p>
    <w:p w14:paraId="2AC21E7D" w14:textId="77777777" w:rsidR="00B84396" w:rsidRDefault="00277F3A">
      <w:pPr>
        <w:pStyle w:val="Heading2"/>
        <w:numPr>
          <w:ilvl w:val="0"/>
          <w:numId w:val="0"/>
        </w:numPr>
        <w:rPr>
          <w:sz w:val="20"/>
          <w:szCs w:val="20"/>
        </w:rPr>
      </w:pPr>
      <w:r>
        <w:rPr>
          <w:sz w:val="20"/>
          <w:szCs w:val="20"/>
        </w:rPr>
        <w:t>[13]</w:t>
      </w:r>
      <w:r>
        <w:rPr>
          <w:sz w:val="20"/>
          <w:szCs w:val="20"/>
        </w:rPr>
        <w:tab/>
        <w:t>R1-2406499</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84396" w14:paraId="3B12B08B" w14:textId="77777777">
        <w:tc>
          <w:tcPr>
            <w:tcW w:w="9350" w:type="dxa"/>
          </w:tcPr>
          <w:p w14:paraId="741859AE"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16 bits as the maximum number of information bits excluding CRC in a LP-WUS</w:t>
            </w:r>
            <w:r>
              <w:rPr>
                <w:rFonts w:ascii="Arial" w:eastAsia="MS Mincho" w:hAnsi="Arial" w:cs="Arial"/>
                <w:i/>
                <w:iCs/>
                <w:kern w:val="2"/>
                <w:sz w:val="20"/>
                <w:szCs w:val="20"/>
                <w14:ligatures w14:val="standardContextual"/>
              </w:rPr>
              <w:t>.</w:t>
            </w:r>
          </w:p>
          <w:p w14:paraId="653551DC"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2</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up to 16</w:t>
            </w:r>
            <w:r>
              <w:rPr>
                <w:rFonts w:ascii="Arial" w:eastAsia="MS Mincho" w:hAnsi="Arial" w:cs="Arial"/>
                <w:i/>
                <w:iCs/>
                <w:kern w:val="2"/>
                <w:sz w:val="20"/>
                <w:szCs w:val="20"/>
                <w14:ligatures w14:val="standardContextual"/>
              </w:rPr>
              <w:t xml:space="preserve"> subgroups for LP-WUS</w:t>
            </w:r>
            <w:r>
              <w:rPr>
                <w:rFonts w:ascii="Arial" w:eastAsia="Malgun Gothic" w:hAnsi="Arial" w:cs="Arial" w:hint="eastAsia"/>
                <w:i/>
                <w:iCs/>
                <w:kern w:val="2"/>
                <w:sz w:val="20"/>
                <w:szCs w:val="20"/>
                <w14:ligatures w14:val="standardContextual"/>
              </w:rPr>
              <w:t xml:space="preserve">. </w:t>
            </w:r>
          </w:p>
          <w:p w14:paraId="4992431B"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Up to 32 subgroups can be considered if implicit indication is supported.   </w:t>
            </w:r>
          </w:p>
          <w:p w14:paraId="0B25490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3</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Target UE related information should be included in LP-WUS.</w:t>
            </w:r>
          </w:p>
          <w:p w14:paraId="306EC8A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4</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2513F92C"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5</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Information on neighboring cells should be supported in LP-WUS.</w:t>
            </w:r>
          </w:p>
          <w:p w14:paraId="0A4ACC4D"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6</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Support Option 1 (one-to-one association between LO and PO)</w:t>
            </w:r>
            <w:r>
              <w:rPr>
                <w:rFonts w:ascii="Arial" w:eastAsia="MS Mincho" w:hAnsi="Arial" w:cs="Arial"/>
                <w:i/>
                <w:iCs/>
                <w:kern w:val="2"/>
                <w:sz w:val="20"/>
                <w:szCs w:val="20"/>
                <w14:ligatures w14:val="standardContextual"/>
              </w:rPr>
              <w:t>.</w:t>
            </w:r>
          </w:p>
          <w:p w14:paraId="728C6C1A"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Option 3 can be additionally considered for implicit indication considering the limited information bits.</w:t>
            </w:r>
          </w:p>
          <w:p w14:paraId="101C224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7</w:t>
            </w:r>
            <w:r>
              <w:rPr>
                <w:rFonts w:ascii="Arial" w:eastAsia="CIDFont+F3" w:hAnsi="Arial" w:cs="Arial"/>
                <w:b/>
                <w:bCs/>
                <w:i/>
                <w:iCs/>
                <w:kern w:val="2"/>
                <w:sz w:val="20"/>
                <w:szCs w:val="20"/>
                <w14:ligatures w14:val="standardContextual"/>
              </w:rPr>
              <w:t>:</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225AAE05"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0BD2B536"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2D7E7F5B"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hint="eastAsia"/>
                <w:b/>
                <w:bCs/>
                <w:i/>
                <w:iCs/>
                <w:kern w:val="2"/>
                <w:sz w:val="20"/>
                <w:szCs w:val="20"/>
                <w14:ligatures w14:val="standardContextual"/>
              </w:rPr>
              <w:lastRenderedPageBreak/>
              <w:t xml:space="preserve">Proposal </w:t>
            </w:r>
            <w:r>
              <w:rPr>
                <w:rFonts w:ascii="Arial" w:eastAsia="Malgun Gothic" w:hAnsi="Arial" w:cs="Arial" w:hint="eastAsia"/>
                <w:b/>
                <w:bCs/>
                <w:i/>
                <w:iCs/>
                <w:kern w:val="2"/>
                <w:sz w:val="20"/>
                <w:szCs w:val="20"/>
                <w14:ligatures w14:val="standardContextual"/>
              </w:rPr>
              <w:t>8</w:t>
            </w:r>
            <w:r>
              <w:rPr>
                <w:rFonts w:ascii="Arial" w:eastAsia="CIDFont+F3" w:hAnsi="Arial" w:cs="Arial" w:hint="eastAsia"/>
                <w:b/>
                <w:bCs/>
                <w:i/>
                <w:iCs/>
                <w:kern w:val="2"/>
                <w:sz w:val="20"/>
                <w:szCs w:val="20"/>
                <w14:ligatures w14:val="standardContextual"/>
              </w:rPr>
              <w:t>:</w:t>
            </w:r>
            <w:r>
              <w:rPr>
                <w:rFonts w:ascii="Arial" w:eastAsia="CIDFont+F3" w:hAnsi="Arial" w:cs="Arial" w:hint="eastAsia"/>
                <w:i/>
                <w:iCs/>
                <w:kern w:val="2"/>
                <w:sz w:val="20"/>
                <w:szCs w:val="20"/>
                <w14:ligatures w14:val="standardContextual"/>
              </w:rPr>
              <w:t xml:space="preserve"> </w:t>
            </w:r>
            <w:r>
              <w:rPr>
                <w:rFonts w:ascii="Arial" w:eastAsia="CIDFont+F3" w:hAnsi="Arial" w:cs="Arial"/>
                <w:i/>
                <w:iCs/>
                <w:kern w:val="2"/>
                <w:sz w:val="20"/>
                <w:szCs w:val="20"/>
                <w14:ligatures w14:val="standardContextual"/>
              </w:rPr>
              <w:t>For LP-WUS MOs, support Option 2 (K can be larger than or equal to 1).</w:t>
            </w:r>
          </w:p>
          <w:p w14:paraId="68E89C6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9</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1, support transmission of identical signals with different beams in </w:t>
            </w:r>
            <w:r>
              <w:rPr>
                <w:rFonts w:ascii="Arial" w:eastAsia="Malgun Gothic" w:hAnsi="Arial" w:cs="Arial" w:hint="eastAsia"/>
                <w:i/>
                <w:iCs/>
                <w:kern w:val="2"/>
                <w:sz w:val="20"/>
                <w:szCs w:val="20"/>
                <w14:ligatures w14:val="standardContextual"/>
              </w:rPr>
              <w:t>N</w:t>
            </w:r>
            <w:r>
              <w:rPr>
                <w:rFonts w:ascii="Arial" w:eastAsia="CIDFont+F3" w:hAnsi="Arial" w:cs="Arial"/>
                <w:i/>
                <w:iCs/>
                <w:kern w:val="2"/>
                <w:sz w:val="20"/>
                <w:szCs w:val="20"/>
                <w14:ligatures w14:val="standardContextual"/>
              </w:rPr>
              <w:t xml:space="preserve"> LP-WUS monitoring occasions within one LP-WUS occasion.</w:t>
            </w:r>
          </w:p>
          <w:p w14:paraId="3EC3F24E" w14:textId="77777777" w:rsidR="00B84396" w:rsidRDefault="00277F3A">
            <w:pPr>
              <w:spacing w:after="0" w:line="240"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10</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2, support delivering different information in </w:t>
            </w:r>
            <w:r>
              <w:rPr>
                <w:rFonts w:ascii="Arial" w:eastAsia="Malgun Gothic" w:hAnsi="Arial" w:cs="Arial" w:hint="eastAsia"/>
                <w:i/>
                <w:iCs/>
                <w:kern w:val="2"/>
                <w:sz w:val="20"/>
                <w:szCs w:val="20"/>
                <w14:ligatures w14:val="standardContextual"/>
              </w:rPr>
              <w:t>K</w:t>
            </w:r>
            <w:r>
              <w:rPr>
                <w:rFonts w:ascii="Arial" w:eastAsia="CIDFont+F3" w:hAnsi="Arial" w:cs="Arial"/>
                <w:i/>
                <w:iCs/>
                <w:kern w:val="2"/>
                <w:sz w:val="20"/>
                <w:szCs w:val="20"/>
                <w14:ligatures w14:val="standardContextual"/>
              </w:rPr>
              <w:t xml:space="preserve"> LP-WUS monitoring occasion with an identical beam within one LP-WUS occasion.</w:t>
            </w:r>
          </w:p>
          <w:p w14:paraId="7E337598" w14:textId="77777777" w:rsidR="00B84396" w:rsidRDefault="00277F3A">
            <w:pPr>
              <w:spacing w:after="0" w:line="240" w:lineRule="auto"/>
              <w:jc w:val="both"/>
              <w:rPr>
                <w:rFonts w:ascii="Arial" w:eastAsia="MS Mincho"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11</w:t>
            </w:r>
            <w:r>
              <w:rPr>
                <w:rFonts w:ascii="Arial" w:eastAsia="MS Mincho" w:hAnsi="Arial" w:cs="Arial"/>
                <w:b/>
                <w:bCs/>
                <w:i/>
                <w:iCs/>
                <w:kern w:val="2"/>
                <w:sz w:val="20"/>
                <w:szCs w:val="20"/>
                <w14:ligatures w14:val="standardContextual"/>
              </w:rPr>
              <w:t xml:space="preserve">: </w:t>
            </w:r>
            <w:r>
              <w:rPr>
                <w:rFonts w:ascii="Arial" w:eastAsia="MS Mincho" w:hAnsi="Arial" w:cs="Arial" w:hint="eastAsia"/>
                <w:i/>
                <w:iCs/>
                <w:kern w:val="2"/>
                <w:sz w:val="20"/>
                <w:szCs w:val="20"/>
                <w14:ligatures w14:val="standardContextual"/>
              </w:rPr>
              <w:t>The working assumption on entry/exit conditions for LP-WUS monitoring is confirmed.</w:t>
            </w:r>
            <w:r>
              <w:rPr>
                <w:rFonts w:ascii="Arial" w:eastAsia="MS Mincho" w:hAnsi="Arial" w:cs="Arial" w:hint="eastAsia"/>
                <w:b/>
                <w:bCs/>
                <w:i/>
                <w:iCs/>
                <w:kern w:val="2"/>
                <w:sz w:val="20"/>
                <w:szCs w:val="20"/>
                <w14:ligatures w14:val="standardContextual"/>
              </w:rPr>
              <w:t xml:space="preserve"> </w:t>
            </w:r>
          </w:p>
          <w:p w14:paraId="17335191"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12</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entry condition, the other conditions other than serving cell measurement are not supported. </w:t>
            </w:r>
          </w:p>
          <w:p w14:paraId="26CCD935"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13</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exit condition, the other conditions such as timer are supported to ensure proper UE behavior. </w:t>
            </w:r>
          </w:p>
          <w:p w14:paraId="1BB57C34"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14</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SS-RSRP and SS-RSRQ are reused for OFDM based LP-WUR.</w:t>
            </w:r>
          </w:p>
          <w:p w14:paraId="1C6AA857" w14:textId="77777777" w:rsidR="00B84396" w:rsidRDefault="00277F3A">
            <w:pPr>
              <w:numPr>
                <w:ilvl w:val="0"/>
                <w:numId w:val="40"/>
              </w:numPr>
              <w:spacing w:after="0" w:line="240" w:lineRule="auto"/>
              <w:jc w:val="both"/>
              <w:rPr>
                <w:rFonts w:ascii="Arial" w:eastAsia="Malgun Gothic" w:hAnsi="Arial" w:cs="Arial"/>
                <w:i/>
                <w:iCs/>
                <w:kern w:val="2"/>
                <w:sz w:val="20"/>
                <w:szCs w:val="20"/>
                <w14:ligatures w14:val="standardContextual"/>
              </w:rPr>
            </w:pPr>
            <w:r>
              <w:rPr>
                <w:rFonts w:ascii="Arial" w:eastAsia="Malgun Gothic" w:hAnsi="Arial" w:cs="Arial"/>
                <w:i/>
                <w:iCs/>
                <w:kern w:val="2"/>
                <w:sz w:val="20"/>
                <w:szCs w:val="20"/>
                <w14:ligatures w14:val="standardContextual"/>
              </w:rPr>
              <w:t xml:space="preserve">LP-SSS-RSRP and LP-SSS-RSRQ are not </w:t>
            </w:r>
            <w:r>
              <w:rPr>
                <w:rFonts w:ascii="Arial" w:eastAsia="Malgun Gothic" w:hAnsi="Arial" w:cs="Arial" w:hint="eastAsia"/>
                <w:i/>
                <w:iCs/>
                <w:kern w:val="2"/>
                <w:sz w:val="20"/>
                <w:szCs w:val="20"/>
                <w14:ligatures w14:val="standardContextual"/>
              </w:rPr>
              <w:t>defined in the specifications</w:t>
            </w:r>
            <w:r>
              <w:rPr>
                <w:rFonts w:ascii="Arial" w:eastAsia="Malgun Gothic" w:hAnsi="Arial" w:cs="Arial"/>
                <w:i/>
                <w:iCs/>
                <w:kern w:val="2"/>
                <w:sz w:val="20"/>
                <w:szCs w:val="20"/>
                <w14:ligatures w14:val="standardContextual"/>
              </w:rPr>
              <w:t>.</w:t>
            </w:r>
          </w:p>
          <w:p w14:paraId="42C8D617"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15</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i/>
                <w:iCs/>
                <w:kern w:val="2"/>
                <w:sz w:val="20"/>
                <w:szCs w:val="20"/>
                <w14:ligatures w14:val="standardContextual"/>
              </w:rPr>
              <w:t>LP-SS based RRM measurement is supported for OFDM based LP-WUR.</w:t>
            </w:r>
          </w:p>
          <w:p w14:paraId="2DCA0AF2"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16</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Introduce</w:t>
            </w:r>
            <w:r>
              <w:rPr>
                <w:rFonts w:ascii="Arial" w:eastAsia="Malgun Gothic" w:hAnsi="Arial" w:cs="Arial"/>
                <w:i/>
                <w:iCs/>
                <w:kern w:val="2"/>
                <w:sz w:val="20"/>
                <w:szCs w:val="20"/>
                <w14:ligatures w14:val="standardContextual"/>
              </w:rPr>
              <w:t xml:space="preserve"> definitions of LP-RSRP and LP-RSRQ for OFDM based LP-WUR to support LP-SS based RRM measurement.</w:t>
            </w:r>
          </w:p>
        </w:tc>
      </w:tr>
    </w:tbl>
    <w:p w14:paraId="570B9B0A" w14:textId="77777777" w:rsidR="00B84396" w:rsidRDefault="00B84396">
      <w:pPr>
        <w:spacing w:after="0"/>
      </w:pPr>
    </w:p>
    <w:p w14:paraId="7347A09A" w14:textId="77777777" w:rsidR="00B84396" w:rsidRDefault="00277F3A">
      <w:pPr>
        <w:pStyle w:val="Heading2"/>
        <w:numPr>
          <w:ilvl w:val="0"/>
          <w:numId w:val="0"/>
        </w:numPr>
        <w:rPr>
          <w:sz w:val="20"/>
          <w:szCs w:val="20"/>
        </w:rPr>
      </w:pPr>
      <w:r>
        <w:rPr>
          <w:sz w:val="20"/>
          <w:szCs w:val="20"/>
        </w:rPr>
        <w:t>[14]</w:t>
      </w:r>
      <w:r>
        <w:rPr>
          <w:sz w:val="20"/>
          <w:szCs w:val="20"/>
        </w:rPr>
        <w:tab/>
        <w:t>R1-2406519</w:t>
      </w:r>
      <w:r>
        <w:rPr>
          <w:sz w:val="20"/>
          <w:szCs w:val="20"/>
        </w:rPr>
        <w:tab/>
        <w:t>Discussion on LP-WUS operation in IDLE/INACTIVE modes</w:t>
      </w:r>
      <w:r>
        <w:rPr>
          <w:sz w:val="20"/>
          <w:szCs w:val="20"/>
        </w:rPr>
        <w:tab/>
        <w:t>Fujitsu</w:t>
      </w:r>
    </w:p>
    <w:tbl>
      <w:tblPr>
        <w:tblStyle w:val="TableGrid"/>
        <w:tblW w:w="0" w:type="auto"/>
        <w:tblLook w:val="04A0" w:firstRow="1" w:lastRow="0" w:firstColumn="1" w:lastColumn="0" w:noHBand="0" w:noVBand="1"/>
      </w:tblPr>
      <w:tblGrid>
        <w:gridCol w:w="9350"/>
      </w:tblGrid>
      <w:tr w:rsidR="00B84396" w14:paraId="2FDAE49B" w14:textId="77777777">
        <w:tc>
          <w:tcPr>
            <w:tcW w:w="9350" w:type="dxa"/>
          </w:tcPr>
          <w:p w14:paraId="1DE92936" w14:textId="77777777" w:rsidR="00B84396"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Option 1 requires the gNB to schedule the LP-WUS transmission in an intended single LO, and if that is missed, the UE may fail to wake-up, potentially causing paging delays.</w:t>
            </w:r>
          </w:p>
          <w:p w14:paraId="14DEBA70" w14:textId="77777777" w:rsidR="00B84396" w:rsidRPr="00727328"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If a single LO is associated with multiple MOs for a specific beam (Option 2), and the information within these multiple LP-WUS is always the same, it imposes significant constraints on the scheduler.</w:t>
            </w:r>
          </w:p>
          <w:p w14:paraId="3FA3088B" w14:textId="77777777" w:rsidR="00B84396" w:rsidRDefault="00277F3A">
            <w:pPr>
              <w:adjustRightInd w:val="0"/>
              <w:snapToGrid w:val="0"/>
              <w:spacing w:after="0" w:line="240" w:lineRule="auto"/>
              <w:jc w:val="both"/>
              <w:rPr>
                <w:rFonts w:eastAsia="MS Gothic"/>
                <w:b/>
                <w:sz w:val="20"/>
                <w:szCs w:val="15"/>
                <w:lang w:val="en-GB" w:eastAsia="ja-JP"/>
              </w:rPr>
            </w:pPr>
            <w:r>
              <w:rPr>
                <w:rFonts w:eastAsia="MS Gothic"/>
                <w:b/>
                <w:sz w:val="20"/>
                <w:szCs w:val="15"/>
                <w:lang w:val="en-GB" w:eastAsia="ja-JP"/>
              </w:rPr>
              <w:t xml:space="preserve">Proposal: </w:t>
            </w:r>
            <w:r>
              <w:rPr>
                <w:rFonts w:eastAsia="MS Gothic"/>
                <w:bCs/>
                <w:sz w:val="20"/>
                <w:szCs w:val="15"/>
                <w:lang w:val="en-GB" w:eastAsia="ja-JP"/>
              </w:rPr>
              <w:t xml:space="preserve">For the association between LO and MO, K can be larger than or equal to 1 (i.e. Option 2) </w:t>
            </w:r>
          </w:p>
          <w:p w14:paraId="6C8B9CA0" w14:textId="77777777" w:rsidR="00B84396" w:rsidRDefault="00277F3A">
            <w:pPr>
              <w:numPr>
                <w:ilvl w:val="0"/>
                <w:numId w:val="41"/>
              </w:numPr>
              <w:adjustRightInd w:val="0"/>
              <w:snapToGrid w:val="0"/>
              <w:spacing w:after="0" w:line="240" w:lineRule="auto"/>
              <w:jc w:val="both"/>
              <w:rPr>
                <w:rFonts w:eastAsia="MS Gothic"/>
                <w:bCs/>
                <w:sz w:val="20"/>
                <w:szCs w:val="15"/>
                <w:lang w:val="en-GB" w:eastAsia="ja-JP"/>
              </w:rPr>
            </w:pPr>
            <w:r>
              <w:rPr>
                <w:rFonts w:eastAsia="MS Gothic"/>
                <w:bCs/>
                <w:sz w:val="20"/>
                <w:szCs w:val="15"/>
                <w:lang w:val="en-GB" w:eastAsia="ja-JP"/>
              </w:rPr>
              <w:t xml:space="preserve">if more than 1 LP-WUS is transmitted from the same beam, the information in these multiple LP-WUS can be different </w:t>
            </w:r>
          </w:p>
          <w:p w14:paraId="4304A80D" w14:textId="77777777" w:rsidR="00B84396" w:rsidRDefault="00277F3A">
            <w:pPr>
              <w:adjustRightInd w:val="0"/>
              <w:snapToGrid w:val="0"/>
              <w:spacing w:after="0" w:line="240" w:lineRule="auto"/>
              <w:jc w:val="both"/>
              <w:rPr>
                <w:rFonts w:eastAsia="MS Gothic"/>
                <w:sz w:val="20"/>
                <w:szCs w:val="15"/>
                <w:lang w:val="en-GB" w:eastAsia="ja-JP"/>
              </w:rPr>
            </w:pPr>
            <w:r>
              <w:rPr>
                <w:rFonts w:eastAsia="MS Gothic"/>
                <w:b/>
                <w:bCs/>
                <w:sz w:val="20"/>
                <w:szCs w:val="15"/>
                <w:lang w:val="en-GB" w:eastAsia="ja-JP"/>
              </w:rPr>
              <w:t>Proposal:</w:t>
            </w:r>
            <w:r>
              <w:rPr>
                <w:rFonts w:eastAsia="MS Gothic"/>
                <w:b/>
                <w:bCs/>
                <w:sz w:val="20"/>
                <w:szCs w:val="15"/>
                <w:lang w:eastAsia="ja-JP"/>
              </w:rPr>
              <w:t xml:space="preserve"> </w:t>
            </w:r>
            <w:r>
              <w:rPr>
                <w:rFonts w:eastAsia="MS Gothic"/>
                <w:sz w:val="20"/>
                <w:szCs w:val="15"/>
                <w:lang w:eastAsia="ja-JP"/>
              </w:rPr>
              <w:t>Introduce a special LO, which is not associated with any PO, to efficiently wake up all UEs for SI change/ETWS/CMAS</w:t>
            </w:r>
          </w:p>
          <w:p w14:paraId="24AFD337" w14:textId="77777777" w:rsidR="00B84396" w:rsidRDefault="00277F3A">
            <w:pPr>
              <w:adjustRightInd w:val="0"/>
              <w:snapToGrid w:val="0"/>
              <w:spacing w:after="0" w:line="240" w:lineRule="auto"/>
              <w:jc w:val="both"/>
              <w:rPr>
                <w:rFonts w:eastAsia="MS Gothic"/>
                <w:bCs/>
                <w:sz w:val="20"/>
                <w:szCs w:val="15"/>
                <w:lang w:val="en-GB" w:eastAsia="ja-JP"/>
              </w:rPr>
            </w:pPr>
            <w:r>
              <w:rPr>
                <w:rFonts w:eastAsia="MS Gothic" w:hint="eastAsia"/>
                <w:b/>
                <w:sz w:val="20"/>
                <w:szCs w:val="15"/>
                <w:lang w:val="en-GB" w:eastAsia="ja-JP"/>
              </w:rPr>
              <w:t>P</w:t>
            </w:r>
            <w:r>
              <w:rPr>
                <w:rFonts w:eastAsia="MS Gothic"/>
                <w:b/>
                <w:sz w:val="20"/>
                <w:szCs w:val="15"/>
                <w:lang w:val="en-GB" w:eastAsia="ja-JP"/>
              </w:rPr>
              <w:t xml:space="preserve">roposal: </w:t>
            </w:r>
            <w:r>
              <w:rPr>
                <w:rFonts w:eastAsia="MS Gothic" w:hint="eastAsia"/>
                <w:bCs/>
                <w:sz w:val="20"/>
                <w:szCs w:val="15"/>
                <w:lang w:val="en-GB" w:eastAsia="ja-JP"/>
              </w:rPr>
              <w:t xml:space="preserve">Do not introduce UE </w:t>
            </w:r>
            <w:r>
              <w:rPr>
                <w:rFonts w:eastAsia="MS Gothic"/>
                <w:bCs/>
                <w:sz w:val="20"/>
                <w:szCs w:val="15"/>
                <w:lang w:val="en-GB" w:eastAsia="ja-JP"/>
              </w:rPr>
              <w:t>capability</w:t>
            </w:r>
            <w:r>
              <w:rPr>
                <w:rFonts w:eastAsia="MS Gothic" w:hint="eastAsia"/>
                <w:bCs/>
                <w:sz w:val="20"/>
                <w:szCs w:val="15"/>
                <w:lang w:val="en-GB" w:eastAsia="ja-JP"/>
              </w:rPr>
              <w:t xml:space="preserve"> for </w:t>
            </w:r>
            <w:r>
              <w:rPr>
                <w:rFonts w:eastAsia="MS Gothic"/>
                <w:bCs/>
                <w:sz w:val="20"/>
                <w:szCs w:val="15"/>
                <w:lang w:val="en-GB" w:eastAsia="ja-JP"/>
              </w:rPr>
              <w:t xml:space="preserve">wake-up delay </w:t>
            </w:r>
          </w:p>
          <w:p w14:paraId="0846AC51" w14:textId="77777777" w:rsidR="00B84396" w:rsidRPr="00727328" w:rsidRDefault="00277F3A">
            <w:pPr>
              <w:adjustRightInd w:val="0"/>
              <w:snapToGrid w:val="0"/>
              <w:spacing w:after="0" w:line="240" w:lineRule="auto"/>
              <w:jc w:val="both"/>
              <w:rPr>
                <w:rFonts w:eastAsia="MS Gothic"/>
                <w:sz w:val="20"/>
                <w:szCs w:val="15"/>
                <w:lang w:eastAsia="ja-JP"/>
              </w:rPr>
            </w:pPr>
            <w:r w:rsidRPr="00727328">
              <w:rPr>
                <w:rFonts w:eastAsia="MS Gothic"/>
                <w:b/>
                <w:bCs/>
                <w:sz w:val="20"/>
                <w:szCs w:val="15"/>
                <w:lang w:eastAsia="ja-JP"/>
              </w:rPr>
              <w:t xml:space="preserve">Proposal: </w:t>
            </w:r>
            <w:r>
              <w:rPr>
                <w:rFonts w:eastAsia="MS Gothic"/>
                <w:sz w:val="20"/>
                <w:szCs w:val="15"/>
                <w:lang w:eastAsia="ja-JP"/>
              </w:rPr>
              <w:t>Regarding the entry condition in the working assumption, the following yellow highlighted section should be added</w:t>
            </w:r>
            <w:r>
              <w:rPr>
                <w:rFonts w:eastAsia="MS Gothic" w:hint="eastAsia"/>
                <w:sz w:val="20"/>
                <w:szCs w:val="15"/>
                <w:lang w:eastAsia="ja-JP"/>
              </w:rPr>
              <w:t>:</w:t>
            </w:r>
          </w:p>
          <w:p w14:paraId="1A4D4FE8" w14:textId="77777777" w:rsidR="00B84396" w:rsidRDefault="00277F3A">
            <w:pPr>
              <w:snapToGrid w:val="0"/>
              <w:spacing w:after="0" w:line="240" w:lineRule="auto"/>
              <w:ind w:leftChars="300" w:left="720"/>
              <w:jc w:val="both"/>
              <w:rPr>
                <w:rFonts w:eastAsia="Malgun Gothic"/>
                <w:sz w:val="20"/>
                <w:szCs w:val="15"/>
                <w:lang w:val="en-GB" w:eastAsia="ko-KR"/>
              </w:rPr>
            </w:pPr>
            <w:r>
              <w:rPr>
                <w:rFonts w:eastAsia="Malgun Gothic"/>
                <w:sz w:val="20"/>
                <w:szCs w:val="15"/>
                <w:lang w:val="en-GB" w:eastAsia="ko-KR"/>
              </w:rPr>
              <w:t>From RAN1 perspective, for the entry/exit conditions for LP-WUS monitoring in IDLE/inactive mode,</w:t>
            </w:r>
          </w:p>
          <w:p w14:paraId="22FF3EC4" w14:textId="77777777" w:rsidR="00B84396" w:rsidRDefault="00277F3A">
            <w:pPr>
              <w:numPr>
                <w:ilvl w:val="0"/>
                <w:numId w:val="42"/>
              </w:numPr>
              <w:snapToGrid w:val="0"/>
              <w:spacing w:after="0" w:line="240" w:lineRule="auto"/>
              <w:ind w:leftChars="825" w:left="2340"/>
              <w:jc w:val="both"/>
              <w:rPr>
                <w:rFonts w:eastAsia="Batang"/>
                <w:sz w:val="20"/>
                <w:szCs w:val="15"/>
                <w:lang w:val="en-GB" w:eastAsia="ko-KR"/>
              </w:rPr>
            </w:pPr>
            <w:r>
              <w:rPr>
                <w:rFonts w:eastAsia="Batang"/>
                <w:sz w:val="20"/>
                <w:szCs w:val="15"/>
                <w:lang w:val="en-GB" w:eastAsia="ko-KR"/>
              </w:rPr>
              <w:t>The UE may start LP-WUS monitoring if</w:t>
            </w:r>
          </w:p>
          <w:p w14:paraId="3517A39F" w14:textId="77777777" w:rsidR="00B84396" w:rsidRDefault="00277F3A">
            <w:pPr>
              <w:numPr>
                <w:ilvl w:val="1"/>
                <w:numId w:val="42"/>
              </w:numPr>
              <w:snapToGrid w:val="0"/>
              <w:spacing w:after="0" w:line="240" w:lineRule="auto"/>
              <w:ind w:leftChars="1125" w:left="3060"/>
              <w:jc w:val="both"/>
              <w:rPr>
                <w:rFonts w:eastAsia="Batang"/>
                <w:sz w:val="20"/>
                <w:szCs w:val="15"/>
                <w:lang w:val="en-GB" w:eastAsia="ko-KR"/>
              </w:rPr>
            </w:pPr>
            <w:r>
              <w:rPr>
                <w:rFonts w:eastAsia="Batang"/>
                <w:sz w:val="20"/>
                <w:szCs w:val="15"/>
                <w:lang w:val="en-GB" w:eastAsia="ko-KR"/>
              </w:rPr>
              <w:t>the serving cell measurement performed by the MR is above entry threshold</w:t>
            </w:r>
            <w:r>
              <w:rPr>
                <w:rFonts w:eastAsia="Batang"/>
                <w:color w:val="FF0000"/>
                <w:sz w:val="20"/>
                <w:szCs w:val="15"/>
                <w:lang w:val="en-GB" w:eastAsia="ko-KR"/>
              </w:rPr>
              <w:t xml:space="preserve">(s), if </w:t>
            </w:r>
            <w:r>
              <w:rPr>
                <w:rFonts w:eastAsia="Batang"/>
                <w:sz w:val="20"/>
                <w:szCs w:val="15"/>
                <w:lang w:val="en-GB" w:eastAsia="ko-KR"/>
              </w:rPr>
              <w:t>configured by the gN</w:t>
            </w:r>
            <w:r>
              <w:rPr>
                <w:rFonts w:eastAsia="MS Mincho" w:hint="eastAsia"/>
                <w:sz w:val="20"/>
                <w:szCs w:val="15"/>
                <w:lang w:val="en-GB" w:eastAsia="ja-JP"/>
              </w:rPr>
              <w:t>B</w:t>
            </w:r>
          </w:p>
          <w:p w14:paraId="66ECCA00" w14:textId="77777777" w:rsidR="00B84396" w:rsidRDefault="00277F3A">
            <w:pPr>
              <w:numPr>
                <w:ilvl w:val="2"/>
                <w:numId w:val="42"/>
              </w:numPr>
              <w:snapToGrid w:val="0"/>
              <w:spacing w:after="0" w:line="240" w:lineRule="auto"/>
              <w:ind w:leftChars="1425" w:left="3780"/>
              <w:jc w:val="both"/>
              <w:rPr>
                <w:rFonts w:eastAsia="Batang"/>
                <w:sz w:val="20"/>
                <w:szCs w:val="15"/>
                <w:highlight w:val="yellow"/>
                <w:u w:val="single"/>
                <w:lang w:val="en-GB" w:eastAsia="ko-KR"/>
              </w:rPr>
            </w:pPr>
            <w:r>
              <w:rPr>
                <w:rFonts w:eastAsia="Batang"/>
                <w:sz w:val="20"/>
                <w:szCs w:val="15"/>
                <w:highlight w:val="yellow"/>
                <w:u w:val="single"/>
                <w:lang w:val="en-GB" w:eastAsia="ko-KR"/>
              </w:rPr>
              <w:t>Th</w:t>
            </w:r>
            <w:r>
              <w:rPr>
                <w:rFonts w:eastAsia="MS Mincho" w:hint="eastAsia"/>
                <w:sz w:val="20"/>
                <w:szCs w:val="15"/>
                <w:highlight w:val="yellow"/>
                <w:u w:val="single"/>
                <w:lang w:val="en-GB" w:eastAsia="ja-JP"/>
              </w:rPr>
              <w:t>is</w:t>
            </w:r>
            <w:r>
              <w:rPr>
                <w:rFonts w:eastAsia="Batang"/>
                <w:sz w:val="20"/>
                <w:szCs w:val="15"/>
                <w:highlight w:val="yellow"/>
                <w:u w:val="single"/>
                <w:lang w:val="en-GB" w:eastAsia="ko-KR"/>
              </w:rPr>
              <w:t xml:space="preserve"> condition do</w:t>
            </w:r>
            <w:r>
              <w:rPr>
                <w:rFonts w:eastAsia="MS Mincho" w:hint="eastAsia"/>
                <w:sz w:val="20"/>
                <w:szCs w:val="15"/>
                <w:highlight w:val="yellow"/>
                <w:u w:val="single"/>
                <w:lang w:val="en-GB" w:eastAsia="ja-JP"/>
              </w:rPr>
              <w:t>es</w:t>
            </w:r>
            <w:r>
              <w:rPr>
                <w:rFonts w:eastAsia="Batang"/>
                <w:sz w:val="20"/>
                <w:szCs w:val="15"/>
                <w:highlight w:val="yellow"/>
                <w:u w:val="single"/>
                <w:lang w:val="en-GB" w:eastAsia="ko-KR"/>
              </w:rPr>
              <w:t xml:space="preserve"> not apply </w:t>
            </w:r>
            <w:r>
              <w:rPr>
                <w:rFonts w:eastAsia="MS Mincho" w:hint="eastAsia"/>
                <w:sz w:val="20"/>
                <w:szCs w:val="15"/>
                <w:highlight w:val="yellow"/>
                <w:u w:val="single"/>
                <w:lang w:val="en-GB" w:eastAsia="ja-JP"/>
              </w:rPr>
              <w:t xml:space="preserve">after the detection of an LP-WUS and </w:t>
            </w:r>
            <w:r>
              <w:rPr>
                <w:rFonts w:eastAsia="Batang"/>
                <w:sz w:val="20"/>
                <w:szCs w:val="15"/>
                <w:highlight w:val="yellow"/>
                <w:u w:val="single"/>
                <w:lang w:val="en-GB" w:eastAsia="ko-KR"/>
              </w:rPr>
              <w:t>until the</w:t>
            </w:r>
            <w:r>
              <w:rPr>
                <w:rFonts w:eastAsia="MS Mincho" w:hint="eastAsia"/>
                <w:sz w:val="20"/>
                <w:szCs w:val="15"/>
                <w:highlight w:val="yellow"/>
                <w:u w:val="single"/>
                <w:lang w:val="en-GB" w:eastAsia="ja-JP"/>
              </w:rPr>
              <w:t xml:space="preserve"> monitoring of the</w:t>
            </w:r>
            <w:r>
              <w:rPr>
                <w:rFonts w:eastAsia="Batang"/>
                <w:sz w:val="20"/>
                <w:szCs w:val="15"/>
                <w:highlight w:val="yellow"/>
                <w:u w:val="single"/>
                <w:lang w:val="en-GB" w:eastAsia="ko-KR"/>
              </w:rPr>
              <w:t xml:space="preserve"> </w:t>
            </w:r>
            <w:r>
              <w:rPr>
                <w:rFonts w:eastAsia="MS Mincho" w:hint="eastAsia"/>
                <w:sz w:val="20"/>
                <w:szCs w:val="15"/>
                <w:highlight w:val="yellow"/>
                <w:u w:val="single"/>
                <w:lang w:val="en-GB" w:eastAsia="ja-JP"/>
              </w:rPr>
              <w:t xml:space="preserve">associated </w:t>
            </w:r>
            <w:r>
              <w:rPr>
                <w:rFonts w:eastAsia="Batang"/>
                <w:sz w:val="20"/>
                <w:szCs w:val="15"/>
                <w:highlight w:val="yellow"/>
                <w:u w:val="single"/>
                <w:lang w:val="en-GB" w:eastAsia="ko-KR"/>
              </w:rPr>
              <w:t>PO</w:t>
            </w:r>
          </w:p>
          <w:p w14:paraId="250E4788" w14:textId="77777777" w:rsidR="00B84396" w:rsidRPr="00727328" w:rsidRDefault="00277F3A">
            <w:pPr>
              <w:numPr>
                <w:ilvl w:val="0"/>
                <w:numId w:val="42"/>
              </w:numPr>
              <w:snapToGrid w:val="0"/>
              <w:spacing w:after="0" w:line="240" w:lineRule="auto"/>
              <w:ind w:leftChars="825" w:left="2340"/>
              <w:jc w:val="both"/>
              <w:rPr>
                <w:rFonts w:eastAsia="MS Gothic"/>
                <w:b/>
                <w:bCs/>
                <w:sz w:val="20"/>
                <w:szCs w:val="15"/>
                <w:lang w:eastAsia="ja-JP"/>
              </w:rPr>
            </w:pPr>
            <w:r>
              <w:rPr>
                <w:rFonts w:eastAsia="Batang"/>
                <w:sz w:val="20"/>
                <w:szCs w:val="15"/>
                <w:lang w:val="en-GB" w:eastAsia="ko-KR"/>
              </w:rPr>
              <w:t>FFS other conditions</w:t>
            </w:r>
            <w:r>
              <w:rPr>
                <w:rFonts w:eastAsia="Batang"/>
                <w:color w:val="FF0000"/>
                <w:sz w:val="20"/>
                <w:szCs w:val="15"/>
                <w:lang w:val="en-GB" w:eastAsia="ko-KR"/>
              </w:rPr>
              <w:t>, and if any, whether all or one or some of the conditions need to be satisfied</w:t>
            </w:r>
          </w:p>
        </w:tc>
      </w:tr>
    </w:tbl>
    <w:p w14:paraId="7B80CA9F" w14:textId="77777777" w:rsidR="00B84396" w:rsidRDefault="00277F3A">
      <w:pPr>
        <w:pStyle w:val="Heading2"/>
        <w:numPr>
          <w:ilvl w:val="0"/>
          <w:numId w:val="0"/>
        </w:numPr>
        <w:rPr>
          <w:sz w:val="20"/>
          <w:szCs w:val="20"/>
        </w:rPr>
      </w:pPr>
      <w:r>
        <w:rPr>
          <w:sz w:val="20"/>
          <w:szCs w:val="20"/>
        </w:rPr>
        <w:t>[15]</w:t>
      </w:r>
      <w:r>
        <w:rPr>
          <w:sz w:val="20"/>
          <w:szCs w:val="20"/>
        </w:rPr>
        <w:tab/>
        <w:t>R1-2406538</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84396" w14:paraId="45A978BA" w14:textId="77777777">
        <w:tc>
          <w:tcPr>
            <w:tcW w:w="9350" w:type="dxa"/>
          </w:tcPr>
          <w:p w14:paraId="16EA3E6F" w14:textId="77777777" w:rsidR="00B84396" w:rsidRDefault="00277F3A">
            <w:pPr>
              <w:spacing w:after="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3369E7CA" w14:textId="77777777" w:rsidR="00B84396" w:rsidRDefault="00277F3A">
            <w:pPr>
              <w:spacing w:after="0" w:line="240" w:lineRule="auto"/>
              <w:jc w:val="both"/>
              <w:rPr>
                <w:rFonts w:eastAsia="SimSun"/>
                <w:b/>
                <w:i/>
                <w:sz w:val="20"/>
              </w:rPr>
            </w:pPr>
            <w:r>
              <w:rPr>
                <w:rFonts w:eastAsia="SimSun"/>
                <w:b/>
                <w:i/>
                <w:sz w:val="20"/>
              </w:rPr>
              <w:t>Observation 1: explicit association between an LO and a PO (e.g., by a time offset) is not necessary, UE can determine the association based on its UE-ID implicitly.</w:t>
            </w:r>
          </w:p>
          <w:p w14:paraId="00EE0475" w14:textId="77777777" w:rsidR="00B84396" w:rsidRDefault="00277F3A">
            <w:pPr>
              <w:spacing w:after="0" w:line="240" w:lineRule="auto"/>
              <w:jc w:val="both"/>
              <w:rPr>
                <w:rFonts w:eastAsia="SimSun"/>
                <w:b/>
                <w:i/>
                <w:sz w:val="20"/>
              </w:rPr>
            </w:pPr>
            <w:r>
              <w:rPr>
                <w:rFonts w:eastAsia="SimSun"/>
                <w:b/>
                <w:i/>
                <w:sz w:val="20"/>
              </w:rPr>
              <w:t xml:space="preserve">Proposal 2: for the association between LO and PO, support all the three following options in RAN#117, and it is up to gNB implementation, </w:t>
            </w:r>
          </w:p>
          <w:p w14:paraId="462DA856"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1: UEs monitoring the same PO monitor the same LO</w:t>
            </w:r>
          </w:p>
          <w:p w14:paraId="609FCF0C"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2: UEs corresponding to different POs monitor the same LO</w:t>
            </w:r>
          </w:p>
          <w:p w14:paraId="6DD6E290"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3: UEs monitoring the same PO are divided into multiple sets of subgroups, with UEs within each set of subgroups monitoring the same LO.</w:t>
            </w:r>
          </w:p>
          <w:p w14:paraId="67BE9B08" w14:textId="77777777" w:rsidR="00B84396" w:rsidRDefault="00277F3A">
            <w:pPr>
              <w:spacing w:after="0" w:line="240" w:lineRule="auto"/>
              <w:jc w:val="both"/>
              <w:rPr>
                <w:rFonts w:eastAsia="SimSun"/>
                <w:b/>
                <w:i/>
                <w:sz w:val="20"/>
              </w:rPr>
            </w:pPr>
            <w:r>
              <w:rPr>
                <w:rFonts w:eastAsia="SimSun"/>
                <w:b/>
                <w:i/>
                <w:sz w:val="20"/>
              </w:rPr>
              <w:t xml:space="preserve">Proposal 3: from UE perspective, it is not necessary to be aware of which option is used, UE may firstly determine a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164E7154" w14:textId="77777777" w:rsidR="00B84396" w:rsidRDefault="00277F3A">
            <w:pPr>
              <w:spacing w:after="0" w:line="240" w:lineRule="auto"/>
              <w:jc w:val="both"/>
              <w:rPr>
                <w:rFonts w:eastAsia="SimSun"/>
                <w:b/>
                <w:i/>
                <w:sz w:val="20"/>
              </w:rPr>
            </w:pPr>
            <w:r>
              <w:rPr>
                <w:rFonts w:eastAsia="SimSun"/>
                <w:b/>
                <w:i/>
                <w:sz w:val="20"/>
              </w:rPr>
              <w:t xml:space="preserve">Proposal 4: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5A5E5AD0" w14:textId="77777777" w:rsidR="00B84396" w:rsidRDefault="00277F3A">
            <w:pPr>
              <w:spacing w:after="0" w:line="240" w:lineRule="auto"/>
              <w:jc w:val="both"/>
              <w:rPr>
                <w:rFonts w:eastAsia="SimSun"/>
                <w:b/>
                <w:i/>
                <w:sz w:val="20"/>
              </w:rPr>
            </w:pPr>
            <w:r>
              <w:rPr>
                <w:rFonts w:eastAsia="SimSun"/>
                <w:b/>
                <w:i/>
                <w:sz w:val="20"/>
              </w:rPr>
              <w:t xml:space="preserve">Proposal 5: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0CEB959" w14:textId="77777777" w:rsidR="00B84396" w:rsidRDefault="00277F3A">
            <w:pPr>
              <w:spacing w:after="0" w:line="240" w:lineRule="auto"/>
              <w:jc w:val="both"/>
              <w:rPr>
                <w:rFonts w:eastAsia="SimSun"/>
                <w:b/>
                <w:i/>
                <w:sz w:val="20"/>
              </w:rPr>
            </w:pPr>
            <w:r>
              <w:rPr>
                <w:rFonts w:eastAsia="SimSun"/>
                <w:b/>
                <w:i/>
                <w:sz w:val="20"/>
              </w:rPr>
              <w:t>Proposal 6: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tc>
      </w:tr>
    </w:tbl>
    <w:p w14:paraId="118958E8" w14:textId="77777777" w:rsidR="00B84396" w:rsidRDefault="00B84396">
      <w:pPr>
        <w:spacing w:after="0"/>
      </w:pPr>
    </w:p>
    <w:p w14:paraId="5D246DE2" w14:textId="77777777" w:rsidR="00B84396" w:rsidRDefault="00277F3A">
      <w:pPr>
        <w:pStyle w:val="Heading2"/>
        <w:numPr>
          <w:ilvl w:val="0"/>
          <w:numId w:val="0"/>
        </w:numPr>
        <w:rPr>
          <w:sz w:val="20"/>
          <w:szCs w:val="20"/>
        </w:rPr>
      </w:pPr>
      <w:r>
        <w:rPr>
          <w:sz w:val="20"/>
          <w:szCs w:val="20"/>
        </w:rPr>
        <w:t>[16]</w:t>
      </w:r>
      <w:r>
        <w:rPr>
          <w:sz w:val="20"/>
          <w:szCs w:val="20"/>
        </w:rPr>
        <w:tab/>
        <w:t>R1-2406567</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84396" w14:paraId="24A5F5BE" w14:textId="77777777">
        <w:tc>
          <w:tcPr>
            <w:tcW w:w="9350" w:type="dxa"/>
          </w:tcPr>
          <w:p w14:paraId="59985A61"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1: Support that the UE monitors the dynamic PO (Paging Occasion) after receiving LP-WUS.</w:t>
            </w:r>
          </w:p>
          <w:p w14:paraId="44D02EED"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the duty-cycle based monitoring, at least in the UE side, only one-to-one mapping between LO and PO is supported.</w:t>
            </w:r>
          </w:p>
          <w:p w14:paraId="01A5255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379591DB"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00095AF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4. The payload contents carried by overlaid OFDM sequence of LP-WUS contains only part of the UE/subgroup ID information, with individual parity/CRC if needed.</w:t>
            </w:r>
          </w:p>
          <w:p w14:paraId="01F2D9CC"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5C9A1F75"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5: For the LP-WUS monitoring in RRC IDLE/INACTIVE mode, a LP-WUS can be QCLed with existing NR signal/channel/CORESET for the TCI state.</w:t>
            </w:r>
          </w:p>
          <w:p w14:paraId="1FB5A36A"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164AEDF4"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6: A feedback is triggered for the non-existence of receivable LP-WUS in RRC IDLE/INACTIVE mode, included to the LR exit conditions.</w:t>
            </w:r>
          </w:p>
          <w:p w14:paraId="53977851"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74EF8A9F"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7: Discuss for the effectiveness of QCL relations between signals in MOs in LO and corresponding PO(s).</w:t>
            </w:r>
          </w:p>
        </w:tc>
      </w:tr>
    </w:tbl>
    <w:p w14:paraId="0DD136CB" w14:textId="77777777" w:rsidR="00B84396" w:rsidRDefault="00B84396">
      <w:pPr>
        <w:spacing w:after="0"/>
      </w:pPr>
    </w:p>
    <w:p w14:paraId="2E2FC923" w14:textId="77777777" w:rsidR="00B84396" w:rsidRDefault="00277F3A">
      <w:pPr>
        <w:pStyle w:val="Heading2"/>
        <w:numPr>
          <w:ilvl w:val="0"/>
          <w:numId w:val="0"/>
        </w:numPr>
        <w:rPr>
          <w:sz w:val="20"/>
          <w:szCs w:val="20"/>
        </w:rPr>
      </w:pPr>
      <w:r>
        <w:rPr>
          <w:sz w:val="20"/>
          <w:szCs w:val="20"/>
        </w:rPr>
        <w:t>[17]</w:t>
      </w:r>
      <w:r>
        <w:rPr>
          <w:sz w:val="20"/>
          <w:szCs w:val="20"/>
        </w:rPr>
        <w:tab/>
        <w:t>R1-2406612</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84396" w14:paraId="40A72823" w14:textId="77777777">
        <w:tc>
          <w:tcPr>
            <w:tcW w:w="9350" w:type="dxa"/>
          </w:tcPr>
          <w:p w14:paraId="7A4410D0"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 It is desirable that o</w:t>
            </w:r>
            <w:r>
              <w:rPr>
                <w:rFonts w:eastAsia="Batang"/>
                <w:b/>
                <w:sz w:val="20"/>
                <w:szCs w:val="16"/>
                <w:lang w:eastAsia="ko-KR"/>
              </w:rPr>
              <w:t xml:space="preserve">ne LO is associated with </w:t>
            </w:r>
            <w:r>
              <w:rPr>
                <w:rFonts w:eastAsia="Batang" w:hint="eastAsia"/>
                <w:b/>
                <w:sz w:val="20"/>
                <w:szCs w:val="16"/>
                <w:lang w:eastAsia="ko-KR"/>
              </w:rPr>
              <w:t>a single</w:t>
            </w:r>
            <w:r>
              <w:rPr>
                <w:rFonts w:eastAsia="Batang"/>
                <w:b/>
                <w:sz w:val="20"/>
                <w:szCs w:val="16"/>
                <w:lang w:eastAsia="ko-KR"/>
              </w:rPr>
              <w:t xml:space="preserve"> PO</w:t>
            </w:r>
            <w:r>
              <w:rPr>
                <w:rFonts w:eastAsia="Batang" w:hint="eastAsia"/>
                <w:b/>
                <w:sz w:val="20"/>
                <w:szCs w:val="16"/>
                <w:lang w:eastAsia="ko-KR"/>
              </w:rPr>
              <w:t>.</w:t>
            </w:r>
          </w:p>
          <w:p w14:paraId="2045F83F" w14:textId="77777777" w:rsidR="00B84396" w:rsidRDefault="00277F3A">
            <w:pPr>
              <w:numPr>
                <w:ilvl w:val="1"/>
                <w:numId w:val="43"/>
              </w:numPr>
              <w:spacing w:after="0" w:line="240" w:lineRule="auto"/>
              <w:jc w:val="both"/>
              <w:rPr>
                <w:rFonts w:eastAsia="Batang"/>
                <w:b/>
                <w:sz w:val="20"/>
                <w:szCs w:val="16"/>
                <w:lang w:val="en-GB" w:eastAsia="en-US"/>
              </w:rPr>
            </w:pPr>
            <w:r>
              <w:rPr>
                <w:rFonts w:eastAsia="Batang"/>
                <w:b/>
                <w:sz w:val="20"/>
                <w:szCs w:val="16"/>
                <w:lang w:val="en-GB" w:eastAsia="en-US"/>
              </w:rPr>
              <w:t>T</w:t>
            </w:r>
            <w:r>
              <w:rPr>
                <w:rFonts w:eastAsia="Batang" w:hint="eastAsia"/>
                <w:b/>
                <w:sz w:val="20"/>
                <w:szCs w:val="16"/>
                <w:lang w:val="en-GB" w:eastAsia="en-US"/>
              </w:rPr>
              <w:t xml:space="preserve">he </w:t>
            </w:r>
            <w:r>
              <w:rPr>
                <w:rFonts w:eastAsia="Batang"/>
                <w:b/>
                <w:sz w:val="20"/>
                <w:szCs w:val="16"/>
                <w:lang w:val="en-GB" w:eastAsia="en-US"/>
              </w:rPr>
              <w:t>periodicity</w:t>
            </w:r>
            <w:r>
              <w:rPr>
                <w:rFonts w:eastAsia="Batang" w:hint="eastAsia"/>
                <w:b/>
                <w:sz w:val="20"/>
                <w:szCs w:val="16"/>
                <w:lang w:val="en-GB" w:eastAsia="ko-KR"/>
              </w:rPr>
              <w:t xml:space="preserve"> of LO </w:t>
            </w:r>
            <w:r>
              <w:rPr>
                <w:rFonts w:eastAsia="Batang" w:hint="eastAsia"/>
                <w:b/>
                <w:sz w:val="20"/>
                <w:szCs w:val="16"/>
                <w:lang w:val="en-GB" w:eastAsia="en-US"/>
              </w:rPr>
              <w:t xml:space="preserve">is same as the </w:t>
            </w:r>
            <w:proofErr w:type="spellStart"/>
            <w:r>
              <w:rPr>
                <w:rFonts w:eastAsia="Batang" w:hint="eastAsia"/>
                <w:b/>
                <w:sz w:val="20"/>
                <w:szCs w:val="16"/>
                <w:lang w:val="en-GB" w:eastAsia="en-US"/>
              </w:rPr>
              <w:t>iDRX</w:t>
            </w:r>
            <w:proofErr w:type="spellEnd"/>
            <w:r>
              <w:rPr>
                <w:rFonts w:eastAsia="Batang" w:hint="eastAsia"/>
                <w:b/>
                <w:sz w:val="20"/>
                <w:szCs w:val="16"/>
                <w:lang w:val="en-GB" w:eastAsia="en-US"/>
              </w:rPr>
              <w:t xml:space="preserve"> cycle.</w:t>
            </w:r>
          </w:p>
          <w:p w14:paraId="375145F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2</w:t>
            </w:r>
            <w:r>
              <w:rPr>
                <w:rFonts w:eastAsia="Batang"/>
                <w:b/>
                <w:sz w:val="20"/>
                <w:szCs w:val="16"/>
                <w:lang w:eastAsia="ko-KR"/>
              </w:rPr>
              <w:t>:</w:t>
            </w:r>
            <w:r>
              <w:rPr>
                <w:rFonts w:eastAsia="Batang" w:hint="eastAsia"/>
                <w:b/>
                <w:sz w:val="20"/>
                <w:szCs w:val="16"/>
                <w:lang w:eastAsia="ko-KR"/>
              </w:rPr>
              <w:t xml:space="preserve"> Considering the association between LO and PO, UE is required to monitor at least the associated PO with the LP-WUS occasion on which UE </w:t>
            </w:r>
            <w:r>
              <w:rPr>
                <w:rFonts w:eastAsia="Batang"/>
                <w:b/>
                <w:sz w:val="20"/>
                <w:szCs w:val="16"/>
                <w:lang w:eastAsia="ko-KR"/>
              </w:rPr>
              <w:t>receiv</w:t>
            </w:r>
            <w:r>
              <w:rPr>
                <w:rFonts w:eastAsia="Batang" w:hint="eastAsia"/>
                <w:b/>
                <w:sz w:val="20"/>
                <w:szCs w:val="16"/>
                <w:lang w:eastAsia="ko-KR"/>
              </w:rPr>
              <w:t>es</w:t>
            </w:r>
            <w:r>
              <w:rPr>
                <w:rFonts w:eastAsia="Batang"/>
                <w:b/>
                <w:sz w:val="20"/>
                <w:szCs w:val="16"/>
                <w:lang w:eastAsia="ko-KR"/>
              </w:rPr>
              <w:t xml:space="preserve"> </w:t>
            </w:r>
            <w:r>
              <w:rPr>
                <w:rFonts w:eastAsia="Batang" w:hint="eastAsia"/>
                <w:b/>
                <w:sz w:val="20"/>
                <w:szCs w:val="16"/>
                <w:lang w:eastAsia="ko-KR"/>
              </w:rPr>
              <w:t xml:space="preserve">wake-up indication. </w:t>
            </w:r>
          </w:p>
          <w:p w14:paraId="43F57CE7"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3</w:t>
            </w:r>
            <w:r>
              <w:rPr>
                <w:rFonts w:eastAsia="Batang"/>
                <w:b/>
                <w:sz w:val="20"/>
                <w:szCs w:val="16"/>
                <w:lang w:eastAsia="ko-KR"/>
              </w:rPr>
              <w:t xml:space="preserve">: </w:t>
            </w:r>
            <w:r>
              <w:rPr>
                <w:rFonts w:eastAsia="Batang" w:hint="eastAsia"/>
                <w:b/>
                <w:sz w:val="20"/>
                <w:szCs w:val="16"/>
                <w:lang w:eastAsia="ko-KR"/>
              </w:rPr>
              <w:t xml:space="preserve">For LO allocation from UE </w:t>
            </w:r>
            <w:r>
              <w:rPr>
                <w:rFonts w:eastAsia="Batang"/>
                <w:b/>
                <w:sz w:val="20"/>
                <w:szCs w:val="16"/>
                <w:lang w:eastAsia="ko-KR"/>
              </w:rPr>
              <w:t>perspective</w:t>
            </w:r>
            <w:r>
              <w:rPr>
                <w:rFonts w:eastAsia="Batang" w:hint="eastAsia"/>
                <w:b/>
                <w:sz w:val="20"/>
                <w:szCs w:val="16"/>
                <w:lang w:eastAsia="ko-KR"/>
              </w:rPr>
              <w:t xml:space="preserve">, </w:t>
            </w:r>
            <w:r>
              <w:rPr>
                <w:rFonts w:eastAsia="Batang" w:hint="eastAsia"/>
                <w:b/>
                <w:sz w:val="20"/>
                <w:szCs w:val="16"/>
                <w:lang w:val="en-GB" w:eastAsia="en-US"/>
              </w:rPr>
              <w:t xml:space="preserve">LO is allocated </w:t>
            </w:r>
            <w:r>
              <w:rPr>
                <w:rFonts w:eastAsia="Batang"/>
                <w:b/>
                <w:sz w:val="20"/>
                <w:szCs w:val="16"/>
                <w:lang w:val="en-GB" w:eastAsia="en-US"/>
              </w:rPr>
              <w:t>based on the existing paging occasion</w:t>
            </w:r>
            <w:r>
              <w:rPr>
                <w:rFonts w:eastAsia="Batang" w:hint="eastAsia"/>
                <w:b/>
                <w:sz w:val="20"/>
                <w:szCs w:val="16"/>
                <w:lang w:val="en-GB" w:eastAsia="ko-KR"/>
              </w:rPr>
              <w:t>.</w:t>
            </w:r>
          </w:p>
          <w:p w14:paraId="3BC58CE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 xml:space="preserve">4: If the </w:t>
            </w:r>
            <w:r>
              <w:rPr>
                <w:rFonts w:eastAsia="Batang"/>
                <w:b/>
                <w:sz w:val="20"/>
                <w:szCs w:val="16"/>
                <w:lang w:eastAsia="ko-KR"/>
              </w:rPr>
              <w:t>separately</w:t>
            </w:r>
            <w:r>
              <w:rPr>
                <w:rFonts w:eastAsia="Batang" w:hint="eastAsia"/>
                <w:b/>
                <w:sz w:val="20"/>
                <w:szCs w:val="16"/>
                <w:lang w:eastAsia="ko-KR"/>
              </w:rPr>
              <w:t xml:space="preserve"> configured LP-WUS cycle is supported, some</w:t>
            </w:r>
            <w:r>
              <w:rPr>
                <w:rFonts w:eastAsia="Batang"/>
                <w:b/>
                <w:sz w:val="20"/>
                <w:szCs w:val="16"/>
                <w:lang w:eastAsia="ko-KR"/>
              </w:rPr>
              <w:t xml:space="preserve"> LO</w:t>
            </w:r>
            <w:r>
              <w:rPr>
                <w:rFonts w:eastAsia="Batang" w:hint="eastAsia"/>
                <w:b/>
                <w:sz w:val="20"/>
                <w:szCs w:val="16"/>
                <w:lang w:eastAsia="ko-KR"/>
              </w:rPr>
              <w:t>s</w:t>
            </w:r>
            <w:r>
              <w:rPr>
                <w:rFonts w:eastAsia="Batang"/>
                <w:b/>
                <w:sz w:val="20"/>
                <w:szCs w:val="16"/>
                <w:lang w:eastAsia="ko-KR"/>
              </w:rPr>
              <w:t xml:space="preserve"> </w:t>
            </w:r>
            <w:r>
              <w:rPr>
                <w:rFonts w:eastAsia="Batang" w:hint="eastAsia"/>
                <w:b/>
                <w:sz w:val="20"/>
                <w:szCs w:val="16"/>
                <w:lang w:eastAsia="ko-KR"/>
              </w:rPr>
              <w:t>(which are</w:t>
            </w:r>
            <w:r>
              <w:rPr>
                <w:rFonts w:eastAsia="Batang"/>
                <w:b/>
                <w:sz w:val="20"/>
                <w:szCs w:val="16"/>
                <w:lang w:eastAsia="ko-KR"/>
              </w:rPr>
              <w:t xml:space="preserve"> </w:t>
            </w:r>
            <w:r>
              <w:rPr>
                <w:rFonts w:eastAsia="Batang" w:hint="eastAsia"/>
                <w:b/>
                <w:sz w:val="20"/>
                <w:szCs w:val="16"/>
                <w:lang w:eastAsia="ko-KR"/>
              </w:rPr>
              <w:t xml:space="preserve">other than LOs </w:t>
            </w:r>
            <w:r>
              <w:rPr>
                <w:rFonts w:eastAsia="Batang"/>
                <w:b/>
                <w:sz w:val="20"/>
                <w:szCs w:val="16"/>
                <w:lang w:eastAsia="ko-KR"/>
              </w:rPr>
              <w:t xml:space="preserve">associated with </w:t>
            </w:r>
            <w:r>
              <w:rPr>
                <w:rFonts w:eastAsia="Batang" w:hint="eastAsia"/>
                <w:b/>
                <w:sz w:val="20"/>
                <w:szCs w:val="16"/>
                <w:lang w:eastAsia="ko-KR"/>
              </w:rPr>
              <w:t xml:space="preserve">legacy </w:t>
            </w:r>
            <w:r>
              <w:rPr>
                <w:rFonts w:eastAsia="Batang"/>
                <w:b/>
                <w:sz w:val="20"/>
                <w:szCs w:val="16"/>
                <w:lang w:eastAsia="ko-KR"/>
              </w:rPr>
              <w:t>PO</w:t>
            </w:r>
            <w:r>
              <w:rPr>
                <w:rFonts w:eastAsia="Batang" w:hint="eastAsia"/>
                <w:b/>
                <w:sz w:val="20"/>
                <w:szCs w:val="16"/>
                <w:lang w:eastAsia="ko-KR"/>
              </w:rPr>
              <w:t xml:space="preserve">) can be associated with dynamic PO. </w:t>
            </w:r>
          </w:p>
          <w:p w14:paraId="24BB2B5F"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5</w:t>
            </w:r>
            <w:r>
              <w:rPr>
                <w:rFonts w:eastAsia="Batang"/>
                <w:b/>
                <w:sz w:val="20"/>
                <w:szCs w:val="16"/>
                <w:lang w:eastAsia="ko-KR"/>
              </w:rPr>
              <w:t>:</w:t>
            </w:r>
            <w:r>
              <w:rPr>
                <w:rFonts w:eastAsia="Batang" w:hint="eastAsia"/>
                <w:b/>
                <w:sz w:val="20"/>
                <w:szCs w:val="16"/>
                <w:lang w:eastAsia="ko-KR"/>
              </w:rPr>
              <w:t xml:space="preserve"> From gNB perspective, multiple LOs can be allocated based on the single existing paging occasion and </w:t>
            </w:r>
            <w:r>
              <w:rPr>
                <w:rFonts w:eastAsia="Batang"/>
                <w:b/>
                <w:sz w:val="20"/>
                <w:szCs w:val="16"/>
                <w:lang w:eastAsia="ko-KR"/>
              </w:rPr>
              <w:t xml:space="preserve">each UE can selectively monitor </w:t>
            </w:r>
            <w:r>
              <w:rPr>
                <w:rFonts w:eastAsia="Batang" w:hint="eastAsia"/>
                <w:b/>
                <w:sz w:val="20"/>
                <w:szCs w:val="16"/>
                <w:lang w:eastAsia="ko-KR"/>
              </w:rPr>
              <w:t>the LO</w:t>
            </w:r>
            <w:r>
              <w:rPr>
                <w:rFonts w:eastAsia="Batang"/>
                <w:b/>
                <w:sz w:val="20"/>
                <w:szCs w:val="16"/>
                <w:lang w:eastAsia="ko-KR"/>
              </w:rPr>
              <w:t xml:space="preserve"> based on </w:t>
            </w:r>
            <w:r>
              <w:rPr>
                <w:rFonts w:eastAsia="Batang" w:hint="eastAsia"/>
                <w:b/>
                <w:sz w:val="20"/>
                <w:szCs w:val="16"/>
                <w:lang w:eastAsia="ko-KR"/>
              </w:rPr>
              <w:t xml:space="preserve">the </w:t>
            </w:r>
            <w:r>
              <w:rPr>
                <w:rFonts w:eastAsia="Batang"/>
                <w:b/>
                <w:sz w:val="20"/>
                <w:szCs w:val="16"/>
                <w:lang w:eastAsia="ko-KR"/>
              </w:rPr>
              <w:t>subgroup</w:t>
            </w:r>
            <w:r>
              <w:rPr>
                <w:rFonts w:eastAsia="Batang" w:hint="eastAsia"/>
                <w:b/>
                <w:sz w:val="20"/>
                <w:szCs w:val="16"/>
                <w:lang w:eastAsia="ko-KR"/>
              </w:rPr>
              <w:t xml:space="preserve"> configuration of the UE</w:t>
            </w:r>
            <w:r>
              <w:rPr>
                <w:rFonts w:eastAsia="Batang"/>
                <w:b/>
                <w:sz w:val="20"/>
                <w:szCs w:val="16"/>
                <w:lang w:eastAsia="ko-KR"/>
              </w:rPr>
              <w:t>.</w:t>
            </w:r>
          </w:p>
          <w:p w14:paraId="3B7BB0DB"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Each LO are mapped to one or more UE subgroups</w:t>
            </w:r>
          </w:p>
          <w:p w14:paraId="133C9721"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FFS: How to map UE subgroup to LP-WUS MO</w:t>
            </w:r>
          </w:p>
          <w:p w14:paraId="167E911A" w14:textId="77777777" w:rsidR="00B84396" w:rsidRDefault="00277F3A">
            <w:pPr>
              <w:numPr>
                <w:ilvl w:val="0"/>
                <w:numId w:val="44"/>
              </w:numPr>
              <w:spacing w:after="0" w:line="240" w:lineRule="auto"/>
              <w:jc w:val="both"/>
              <w:rPr>
                <w:rFonts w:eastAsia="Batang"/>
                <w:b/>
                <w:sz w:val="20"/>
                <w:szCs w:val="16"/>
                <w:lang w:eastAsia="ko-KR"/>
              </w:rPr>
            </w:pPr>
            <w:r>
              <w:rPr>
                <w:rFonts w:eastAsia="Batang"/>
                <w:b/>
                <w:sz w:val="20"/>
                <w:szCs w:val="16"/>
                <w:lang w:eastAsia="ko-KR"/>
              </w:rPr>
              <w:t>FFs: How to indicate one or more UE subgroup in a</w:t>
            </w:r>
            <w:r>
              <w:rPr>
                <w:rFonts w:eastAsia="Batang" w:hint="eastAsia"/>
                <w:b/>
                <w:sz w:val="20"/>
                <w:szCs w:val="16"/>
                <w:lang w:eastAsia="ko-KR"/>
              </w:rPr>
              <w:t>n</w:t>
            </w:r>
            <w:r>
              <w:rPr>
                <w:rFonts w:eastAsia="Batang"/>
                <w:b/>
                <w:sz w:val="20"/>
                <w:szCs w:val="16"/>
                <w:lang w:eastAsia="ko-KR"/>
              </w:rPr>
              <w:t xml:space="preserve"> LP-WUS MO</w:t>
            </w:r>
          </w:p>
          <w:p w14:paraId="10914A32"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6</w:t>
            </w:r>
            <w:r>
              <w:rPr>
                <w:rFonts w:eastAsia="Batang"/>
                <w:b/>
                <w:sz w:val="20"/>
                <w:szCs w:val="16"/>
                <w:lang w:eastAsia="ko-KR"/>
              </w:rPr>
              <w:t>:</w:t>
            </w:r>
            <w:r>
              <w:rPr>
                <w:rFonts w:eastAsia="Batang" w:hint="eastAsia"/>
                <w:b/>
                <w:sz w:val="20"/>
                <w:szCs w:val="16"/>
                <w:lang w:eastAsia="ko-KR"/>
              </w:rPr>
              <w:t xml:space="preserve"> Multiple LOs can be allocated based on the single existing paging occasion, UE can apply different offset based on UE subgroup index for LP-WUS</w:t>
            </w:r>
          </w:p>
          <w:p w14:paraId="30D81909"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7</w:t>
            </w:r>
            <w:r>
              <w:rPr>
                <w:rFonts w:eastAsia="Batang"/>
                <w:b/>
                <w:sz w:val="20"/>
                <w:szCs w:val="16"/>
                <w:lang w:val="en-GB" w:eastAsia="en-US"/>
              </w:rPr>
              <w:t>:</w:t>
            </w:r>
            <w:r>
              <w:rPr>
                <w:rFonts w:eastAsia="Batang" w:hint="eastAsia"/>
                <w:b/>
                <w:sz w:val="20"/>
                <w:szCs w:val="16"/>
                <w:lang w:val="en-GB" w:eastAsia="ko-KR"/>
              </w:rPr>
              <w:t xml:space="preserve"> When</w:t>
            </w:r>
            <w:r>
              <w:rPr>
                <w:rFonts w:eastAsia="Batang"/>
                <w:b/>
                <w:sz w:val="20"/>
                <w:szCs w:val="16"/>
                <w:lang w:val="en-GB" w:eastAsia="en-US"/>
              </w:rPr>
              <w:t xml:space="preserve"> </w:t>
            </w:r>
            <w:r>
              <w:rPr>
                <w:rFonts w:eastAsia="Batang" w:hint="eastAsia"/>
                <w:b/>
                <w:sz w:val="20"/>
                <w:szCs w:val="16"/>
                <w:lang w:val="en-GB" w:eastAsia="ko-KR"/>
              </w:rPr>
              <w:t xml:space="preserve">the number of LP-WUS MOs for each beam is larger than 1, </w:t>
            </w:r>
            <w:r>
              <w:rPr>
                <w:rFonts w:eastAsia="Batang"/>
                <w:b/>
                <w:sz w:val="20"/>
                <w:szCs w:val="16"/>
                <w:lang w:val="en-GB" w:eastAsia="ko-KR"/>
              </w:rPr>
              <w:t xml:space="preserve">the same information </w:t>
            </w:r>
            <w:r>
              <w:rPr>
                <w:rFonts w:eastAsia="Batang" w:hint="eastAsia"/>
                <w:b/>
                <w:sz w:val="20"/>
                <w:szCs w:val="16"/>
                <w:lang w:val="en-GB" w:eastAsia="ko-KR"/>
              </w:rPr>
              <w:t>can be</w:t>
            </w:r>
            <w:r>
              <w:rPr>
                <w:rFonts w:eastAsia="Batang"/>
                <w:b/>
                <w:sz w:val="20"/>
                <w:szCs w:val="16"/>
                <w:lang w:val="en-GB" w:eastAsia="ko-KR"/>
              </w:rPr>
              <w:t xml:space="preserve"> repeated </w:t>
            </w:r>
            <w:r>
              <w:rPr>
                <w:rFonts w:eastAsia="Batang" w:hint="eastAsia"/>
                <w:b/>
                <w:sz w:val="20"/>
                <w:szCs w:val="16"/>
                <w:lang w:val="en-GB" w:eastAsia="ko-KR"/>
              </w:rPr>
              <w:t>over</w:t>
            </w:r>
            <w:r>
              <w:rPr>
                <w:rFonts w:eastAsia="Batang"/>
                <w:b/>
                <w:sz w:val="20"/>
                <w:szCs w:val="16"/>
                <w:lang w:val="en-GB" w:eastAsia="ko-KR"/>
              </w:rPr>
              <w:t xml:space="preserve"> </w:t>
            </w:r>
            <w:r>
              <w:rPr>
                <w:rFonts w:eastAsia="Batang" w:hint="eastAsia"/>
                <w:b/>
                <w:sz w:val="20"/>
                <w:szCs w:val="16"/>
                <w:lang w:val="en-GB" w:eastAsia="ko-KR"/>
              </w:rPr>
              <w:t>those</w:t>
            </w:r>
            <w:r>
              <w:rPr>
                <w:rFonts w:eastAsia="Batang"/>
                <w:b/>
                <w:sz w:val="20"/>
                <w:szCs w:val="16"/>
                <w:lang w:val="en-GB" w:eastAsia="ko-KR"/>
              </w:rPr>
              <w:t xml:space="preserve"> LP-WUS </w:t>
            </w:r>
            <w:proofErr w:type="spellStart"/>
            <w:r>
              <w:rPr>
                <w:rFonts w:eastAsia="Batang"/>
                <w:b/>
                <w:sz w:val="20"/>
                <w:szCs w:val="16"/>
                <w:lang w:val="en-GB" w:eastAsia="ko-KR"/>
              </w:rPr>
              <w:t>MO</w:t>
            </w:r>
            <w:r>
              <w:rPr>
                <w:rFonts w:eastAsia="Batang" w:hint="eastAsia"/>
                <w:b/>
                <w:sz w:val="20"/>
                <w:szCs w:val="16"/>
                <w:lang w:val="en-GB" w:eastAsia="ko-KR"/>
              </w:rPr>
              <w:t>s</w:t>
            </w:r>
            <w:r>
              <w:rPr>
                <w:rFonts w:eastAsia="Batang"/>
                <w:b/>
                <w:sz w:val="20"/>
                <w:szCs w:val="16"/>
                <w:lang w:val="en-GB" w:eastAsia="ko-KR"/>
              </w:rPr>
              <w:t>.</w:t>
            </w:r>
            <w:proofErr w:type="spellEnd"/>
          </w:p>
          <w:p w14:paraId="6D4542F0"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8</w:t>
            </w:r>
            <w:r>
              <w:rPr>
                <w:rFonts w:eastAsia="Batang"/>
                <w:b/>
                <w:sz w:val="20"/>
                <w:szCs w:val="16"/>
                <w:lang w:val="en-GB" w:eastAsia="en-US"/>
              </w:rPr>
              <w:t xml:space="preserve">: </w:t>
            </w:r>
            <w:r>
              <w:rPr>
                <w:rFonts w:eastAsia="Batang" w:hint="eastAsia"/>
                <w:b/>
                <w:sz w:val="20"/>
                <w:szCs w:val="16"/>
                <w:lang w:val="en-GB" w:eastAsia="ko-KR"/>
              </w:rPr>
              <w:t xml:space="preserve">Discuss the </w:t>
            </w:r>
            <w:r>
              <w:rPr>
                <w:rFonts w:eastAsia="Batang" w:hint="eastAsia"/>
                <w:b/>
                <w:sz w:val="20"/>
                <w:szCs w:val="16"/>
                <w:lang w:val="en-GB" w:eastAsia="en-US"/>
              </w:rPr>
              <w:t xml:space="preserve">following </w:t>
            </w:r>
            <w:r>
              <w:rPr>
                <w:rFonts w:eastAsia="Batang" w:hint="eastAsia"/>
                <w:b/>
                <w:sz w:val="20"/>
                <w:szCs w:val="16"/>
                <w:lang w:val="en-GB" w:eastAsia="ko-KR"/>
              </w:rPr>
              <w:t>o</w:t>
            </w:r>
            <w:r>
              <w:rPr>
                <w:rFonts w:eastAsia="Batang" w:hint="eastAsia"/>
                <w:b/>
                <w:sz w:val="20"/>
                <w:szCs w:val="16"/>
                <w:lang w:val="en-GB" w:eastAsia="en-US"/>
              </w:rPr>
              <w:t xml:space="preserve">ptions </w:t>
            </w:r>
            <w:r>
              <w:rPr>
                <w:rFonts w:eastAsia="Batang" w:hint="eastAsia"/>
                <w:b/>
                <w:sz w:val="20"/>
                <w:szCs w:val="16"/>
                <w:lang w:val="en-GB" w:eastAsia="ko-KR"/>
              </w:rPr>
              <w:t>to determine how to allocate</w:t>
            </w:r>
            <w:r>
              <w:rPr>
                <w:rFonts w:eastAsia="Batang" w:hint="eastAsia"/>
                <w:b/>
                <w:sz w:val="20"/>
                <w:szCs w:val="16"/>
                <w:lang w:val="en-GB" w:eastAsia="en-US"/>
              </w:rPr>
              <w:t xml:space="preserve"> </w:t>
            </w:r>
            <w:r>
              <w:rPr>
                <w:rFonts w:eastAsia="Malgun Gothic"/>
                <w:b/>
                <w:sz w:val="20"/>
                <w:szCs w:val="16"/>
                <w:lang w:val="en-GB" w:eastAsia="en-US"/>
              </w:rPr>
              <w:t>N</w:t>
            </w:r>
            <w:r>
              <w:rPr>
                <w:rFonts w:eastAsia="Malgun Gothic" w:hint="eastAsia"/>
                <w:b/>
                <w:sz w:val="20"/>
                <w:szCs w:val="16"/>
                <w:lang w:val="en-GB" w:eastAsia="en-US"/>
              </w:rPr>
              <w:t>*</w:t>
            </w:r>
            <w:r>
              <w:rPr>
                <w:rFonts w:eastAsia="Malgun Gothic"/>
                <w:b/>
                <w:sz w:val="20"/>
                <w:szCs w:val="16"/>
                <w:lang w:val="en-GB" w:eastAsia="en-US"/>
              </w:rPr>
              <w:t>K LP-WUS M</w:t>
            </w:r>
            <w:r>
              <w:rPr>
                <w:rFonts w:eastAsia="Malgun Gothic" w:hint="eastAsia"/>
                <w:b/>
                <w:sz w:val="20"/>
                <w:szCs w:val="16"/>
                <w:lang w:val="en-GB" w:eastAsia="en-US"/>
              </w:rPr>
              <w:t>Os</w:t>
            </w:r>
            <w:r>
              <w:rPr>
                <w:rFonts w:eastAsia="Malgun Gothic" w:hint="eastAsia"/>
                <w:b/>
                <w:sz w:val="20"/>
                <w:szCs w:val="16"/>
                <w:lang w:val="en-GB" w:eastAsia="ko-KR"/>
              </w:rPr>
              <w:t xml:space="preserve"> where K is larger than 2</w:t>
            </w:r>
            <w:r>
              <w:rPr>
                <w:rFonts w:eastAsia="Malgun Gothic" w:hint="eastAsia"/>
                <w:b/>
                <w:sz w:val="20"/>
                <w:szCs w:val="16"/>
                <w:lang w:val="en-GB" w:eastAsia="en-US"/>
              </w:rPr>
              <w:t xml:space="preserve">. </w:t>
            </w:r>
          </w:p>
          <w:p w14:paraId="1525D4C5"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1: </w:t>
            </w:r>
            <w:r>
              <w:rPr>
                <w:rFonts w:eastAsia="Batang"/>
                <w:b/>
                <w:sz w:val="20"/>
                <w:szCs w:val="16"/>
                <w:lang w:val="en-GB" w:eastAsia="en-US"/>
              </w:rPr>
              <w:t xml:space="preserve">K LP-WUS MOs </w:t>
            </w:r>
            <w:r>
              <w:rPr>
                <w:rFonts w:eastAsia="Batang" w:hint="eastAsia"/>
                <w:b/>
                <w:sz w:val="20"/>
                <w:szCs w:val="16"/>
                <w:lang w:val="en-GB" w:eastAsia="ko-KR"/>
              </w:rPr>
              <w:t xml:space="preserve">are </w:t>
            </w:r>
            <w:r>
              <w:rPr>
                <w:rFonts w:eastAsia="Batang"/>
                <w:b/>
                <w:sz w:val="20"/>
                <w:szCs w:val="16"/>
                <w:lang w:val="en-GB" w:eastAsia="en-US"/>
              </w:rPr>
              <w:t>repeated N times</w:t>
            </w:r>
            <w:r>
              <w:rPr>
                <w:rFonts w:eastAsia="Batang" w:hint="eastAsia"/>
                <w:b/>
                <w:sz w:val="20"/>
                <w:szCs w:val="16"/>
                <w:lang w:val="en-GB" w:eastAsia="en-US"/>
              </w:rPr>
              <w:t>.</w:t>
            </w:r>
          </w:p>
          <w:p w14:paraId="67604C7A"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N LMO groups are mapped to each beam, and the LMOs within the group are repeated K times.</w:t>
            </w:r>
          </w:p>
          <w:p w14:paraId="7462C606"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2: </w:t>
            </w:r>
            <w:r>
              <w:rPr>
                <w:rFonts w:eastAsia="Batang"/>
                <w:b/>
                <w:sz w:val="20"/>
                <w:szCs w:val="16"/>
                <w:lang w:val="en-GB" w:eastAsia="en-US"/>
              </w:rPr>
              <w:t xml:space="preserve">N LP-WUS MOs </w:t>
            </w:r>
            <w:r>
              <w:rPr>
                <w:rFonts w:eastAsia="Batang" w:hint="eastAsia"/>
                <w:b/>
                <w:sz w:val="20"/>
                <w:szCs w:val="16"/>
                <w:lang w:val="en-GB" w:eastAsia="ko-KR"/>
              </w:rPr>
              <w:t xml:space="preserve">are </w:t>
            </w:r>
            <w:r>
              <w:rPr>
                <w:rFonts w:eastAsia="Batang"/>
                <w:b/>
                <w:sz w:val="20"/>
                <w:szCs w:val="16"/>
                <w:lang w:val="en-GB" w:eastAsia="en-US"/>
              </w:rPr>
              <w:t>repeated K times</w:t>
            </w:r>
            <w:r>
              <w:rPr>
                <w:rFonts w:eastAsia="Batang" w:hint="eastAsia"/>
                <w:b/>
                <w:sz w:val="20"/>
                <w:szCs w:val="16"/>
                <w:lang w:val="en-GB" w:eastAsia="en-US"/>
              </w:rPr>
              <w:t>.</w:t>
            </w:r>
          </w:p>
          <w:p w14:paraId="0C53CEFE"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there are K LMO groups, and the LMOs within each group are repeated N times for each beam.</w:t>
            </w:r>
          </w:p>
          <w:p w14:paraId="06388EAA"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9: UE sub</w:t>
            </w:r>
            <w:r>
              <w:rPr>
                <w:rFonts w:eastAsia="Batang"/>
                <w:b/>
                <w:sz w:val="20"/>
                <w:szCs w:val="16"/>
                <w:lang w:eastAsia="ko-KR"/>
              </w:rPr>
              <w:t>grouping</w:t>
            </w:r>
            <w:r>
              <w:rPr>
                <w:rFonts w:eastAsia="Batang" w:hint="eastAsia"/>
                <w:b/>
                <w:sz w:val="20"/>
                <w:szCs w:val="16"/>
                <w:lang w:eastAsia="ko-KR"/>
              </w:rPr>
              <w:t xml:space="preserve"> for LP-WUS can be </w:t>
            </w:r>
            <w:r>
              <w:rPr>
                <w:rFonts w:eastAsia="Batang"/>
                <w:b/>
                <w:sz w:val="20"/>
                <w:szCs w:val="16"/>
                <w:lang w:eastAsia="ko-KR"/>
              </w:rPr>
              <w:t>separately</w:t>
            </w:r>
            <w:r>
              <w:rPr>
                <w:rFonts w:eastAsia="Batang" w:hint="eastAsia"/>
                <w:b/>
                <w:sz w:val="20"/>
                <w:szCs w:val="16"/>
                <w:lang w:eastAsia="ko-KR"/>
              </w:rPr>
              <w:t xml:space="preserve"> </w:t>
            </w:r>
            <w:r>
              <w:rPr>
                <w:rFonts w:eastAsia="Batang"/>
                <w:b/>
                <w:sz w:val="20"/>
                <w:szCs w:val="16"/>
                <w:lang w:eastAsia="ko-KR"/>
              </w:rPr>
              <w:t>configured</w:t>
            </w:r>
            <w:r>
              <w:rPr>
                <w:rFonts w:eastAsia="Batang" w:hint="eastAsia"/>
                <w:b/>
                <w:sz w:val="20"/>
                <w:szCs w:val="16"/>
                <w:lang w:eastAsia="ko-KR"/>
              </w:rPr>
              <w:t xml:space="preserve"> from the legacy PEI subgroup</w:t>
            </w:r>
          </w:p>
          <w:p w14:paraId="42C5BF90" w14:textId="77777777" w:rsidR="00B84396" w:rsidRDefault="00277F3A">
            <w:pPr>
              <w:numPr>
                <w:ilvl w:val="0"/>
                <w:numId w:val="46"/>
              </w:numPr>
              <w:spacing w:after="0" w:line="240" w:lineRule="auto"/>
              <w:jc w:val="both"/>
              <w:rPr>
                <w:rFonts w:eastAsia="Batang"/>
                <w:b/>
                <w:sz w:val="20"/>
                <w:szCs w:val="16"/>
                <w:lang w:eastAsia="ko-KR"/>
              </w:rPr>
            </w:pPr>
            <w:r>
              <w:rPr>
                <w:rFonts w:eastAsia="Batang"/>
                <w:b/>
                <w:sz w:val="20"/>
                <w:szCs w:val="16"/>
                <w:lang w:eastAsia="ko-KR"/>
              </w:rPr>
              <w:t xml:space="preserve">For </w:t>
            </w:r>
            <w:r>
              <w:rPr>
                <w:rFonts w:eastAsia="Batang" w:hint="eastAsia"/>
                <w:b/>
                <w:sz w:val="20"/>
                <w:szCs w:val="16"/>
                <w:lang w:eastAsia="ko-KR"/>
              </w:rPr>
              <w:t>IDLE</w:t>
            </w:r>
            <w:r>
              <w:rPr>
                <w:rFonts w:eastAsia="Batang"/>
                <w:b/>
                <w:sz w:val="20"/>
                <w:szCs w:val="16"/>
                <w:lang w:eastAsia="ko-KR"/>
              </w:rPr>
              <w:t>/</w:t>
            </w:r>
            <w:r>
              <w:rPr>
                <w:rFonts w:eastAsia="Batang" w:hint="eastAsia"/>
                <w:b/>
                <w:sz w:val="20"/>
                <w:szCs w:val="16"/>
                <w:lang w:eastAsia="ko-KR"/>
              </w:rPr>
              <w:t>INACTIVE</w:t>
            </w:r>
            <w:r>
              <w:rPr>
                <w:rFonts w:eastAsia="Batang"/>
                <w:b/>
                <w:sz w:val="20"/>
                <w:szCs w:val="16"/>
                <w:lang w:eastAsia="ko-KR"/>
              </w:rPr>
              <w:t xml:space="preserve"> mode</w:t>
            </w:r>
            <w:r>
              <w:rPr>
                <w:rFonts w:eastAsia="Batang" w:hint="eastAsia"/>
                <w:b/>
                <w:sz w:val="20"/>
                <w:szCs w:val="16"/>
                <w:lang w:eastAsia="ko-KR"/>
              </w:rPr>
              <w:t xml:space="preserve"> UE</w:t>
            </w:r>
            <w:r>
              <w:rPr>
                <w:rFonts w:eastAsia="Batang"/>
                <w:b/>
                <w:sz w:val="20"/>
                <w:szCs w:val="16"/>
                <w:lang w:eastAsia="ko-KR"/>
              </w:rPr>
              <w:t xml:space="preserve">, the maximum number of subgroups per PO </w:t>
            </w:r>
            <w:r>
              <w:rPr>
                <w:rFonts w:eastAsia="Batang" w:hint="eastAsia"/>
                <w:b/>
                <w:sz w:val="20"/>
                <w:szCs w:val="16"/>
                <w:lang w:eastAsia="ko-KR"/>
              </w:rPr>
              <w:t>should be larger than 8</w:t>
            </w:r>
            <w:r>
              <w:rPr>
                <w:rFonts w:eastAsia="Batang"/>
                <w:b/>
                <w:sz w:val="20"/>
                <w:szCs w:val="16"/>
                <w:lang w:eastAsia="ko-KR"/>
              </w:rPr>
              <w:t>.</w:t>
            </w:r>
          </w:p>
          <w:p w14:paraId="3752CCCE"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10</w:t>
            </w:r>
            <w:r>
              <w:rPr>
                <w:rFonts w:eastAsia="Batang"/>
                <w:b/>
                <w:sz w:val="20"/>
                <w:szCs w:val="16"/>
                <w:lang w:eastAsia="ko-KR"/>
              </w:rPr>
              <w:t xml:space="preserve">: UEs with different wake-up </w:t>
            </w:r>
            <w:r>
              <w:rPr>
                <w:rFonts w:eastAsia="Batang" w:hint="eastAsia"/>
                <w:b/>
                <w:sz w:val="20"/>
                <w:szCs w:val="16"/>
                <w:lang w:eastAsia="ko-KR"/>
              </w:rPr>
              <w:t xml:space="preserve">delay </w:t>
            </w:r>
            <w:r>
              <w:rPr>
                <w:rFonts w:eastAsia="Batang"/>
                <w:b/>
                <w:sz w:val="20"/>
                <w:szCs w:val="16"/>
                <w:lang w:eastAsia="ko-KR"/>
              </w:rPr>
              <w:t>should be assigned to different UE subgroups</w:t>
            </w:r>
          </w:p>
          <w:p w14:paraId="7E87DE5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11</w:t>
            </w:r>
            <w:r>
              <w:rPr>
                <w:rFonts w:eastAsia="Batang"/>
                <w:b/>
                <w:sz w:val="20"/>
                <w:szCs w:val="16"/>
                <w:lang w:eastAsia="ko-KR"/>
              </w:rPr>
              <w:t xml:space="preserve">: UEs </w:t>
            </w:r>
            <w:r>
              <w:rPr>
                <w:rFonts w:eastAsia="Batang" w:hint="eastAsia"/>
                <w:b/>
                <w:sz w:val="20"/>
                <w:szCs w:val="16"/>
                <w:lang w:eastAsia="ko-KR"/>
              </w:rPr>
              <w:t>having longer</w:t>
            </w:r>
            <w:r>
              <w:rPr>
                <w:rFonts w:eastAsia="Batang"/>
                <w:b/>
                <w:sz w:val="20"/>
                <w:szCs w:val="16"/>
                <w:lang w:eastAsia="ko-KR"/>
              </w:rPr>
              <w:t xml:space="preserve"> wake-up </w:t>
            </w:r>
            <w:r>
              <w:rPr>
                <w:rFonts w:eastAsia="Batang" w:hint="eastAsia"/>
                <w:b/>
                <w:sz w:val="20"/>
                <w:szCs w:val="16"/>
                <w:lang w:eastAsia="ko-KR"/>
              </w:rPr>
              <w:t>delay</w:t>
            </w:r>
            <w:r>
              <w:rPr>
                <w:rFonts w:eastAsia="Batang"/>
                <w:b/>
                <w:sz w:val="20"/>
                <w:szCs w:val="16"/>
                <w:lang w:eastAsia="ko-KR"/>
              </w:rPr>
              <w:t xml:space="preserve"> </w:t>
            </w:r>
            <w:r>
              <w:rPr>
                <w:rFonts w:eastAsia="Batang" w:hint="eastAsia"/>
                <w:b/>
                <w:sz w:val="20"/>
                <w:szCs w:val="16"/>
                <w:lang w:eastAsia="ko-KR"/>
              </w:rPr>
              <w:t>can</w:t>
            </w:r>
            <w:r>
              <w:rPr>
                <w:rFonts w:eastAsia="Batang"/>
                <w:b/>
                <w:sz w:val="20"/>
                <w:szCs w:val="16"/>
                <w:lang w:eastAsia="ko-KR"/>
              </w:rPr>
              <w:t xml:space="preserve"> be assigned to separated UE subgroups</w:t>
            </w:r>
          </w:p>
          <w:p w14:paraId="3D6991D6"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The number of th</w:t>
            </w:r>
            <w:r>
              <w:rPr>
                <w:rFonts w:eastAsia="Batang" w:hint="eastAsia"/>
                <w:b/>
                <w:sz w:val="20"/>
                <w:szCs w:val="16"/>
                <w:lang w:eastAsia="ko-KR"/>
              </w:rPr>
              <w:t>o</w:t>
            </w:r>
            <w:r>
              <w:rPr>
                <w:rFonts w:eastAsia="Batang"/>
                <w:b/>
                <w:sz w:val="20"/>
                <w:szCs w:val="16"/>
                <w:lang w:eastAsia="ko-KR"/>
              </w:rPr>
              <w:t>se subgroups can be separately configured.</w:t>
            </w:r>
          </w:p>
          <w:p w14:paraId="160C9DAE"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wake-up delays above a certain threshold</w:t>
            </w:r>
            <w:r>
              <w:rPr>
                <w:rFonts w:eastAsia="Batang" w:hint="eastAsia"/>
                <w:b/>
                <w:sz w:val="20"/>
                <w:szCs w:val="16"/>
                <w:lang w:eastAsia="ko-KR"/>
              </w:rPr>
              <w:t xml:space="preserve"> are considered as longer</w:t>
            </w:r>
            <w:r>
              <w:rPr>
                <w:rFonts w:eastAsia="Batang"/>
                <w:b/>
                <w:sz w:val="20"/>
                <w:szCs w:val="16"/>
                <w:lang w:eastAsia="ko-KR"/>
              </w:rPr>
              <w:t xml:space="preserve"> wake-up </w:t>
            </w:r>
            <w:r>
              <w:rPr>
                <w:rFonts w:eastAsia="Batang" w:hint="eastAsia"/>
                <w:b/>
                <w:sz w:val="20"/>
                <w:szCs w:val="16"/>
                <w:lang w:eastAsia="ko-KR"/>
              </w:rPr>
              <w:t>delay</w:t>
            </w:r>
          </w:p>
          <w:p w14:paraId="7D09D501"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en-US"/>
              </w:rPr>
              <w:t>Proposal #</w:t>
            </w:r>
            <w:r>
              <w:rPr>
                <w:rFonts w:eastAsia="Batang" w:hint="eastAsia"/>
                <w:b/>
                <w:sz w:val="20"/>
                <w:szCs w:val="16"/>
                <w:lang w:val="en-GB" w:eastAsia="ko-KR"/>
              </w:rPr>
              <w:t>12</w:t>
            </w:r>
            <w:r>
              <w:rPr>
                <w:rFonts w:eastAsia="Batang"/>
                <w:b/>
                <w:sz w:val="20"/>
                <w:szCs w:val="16"/>
                <w:lang w:val="en-GB" w:eastAsia="en-US"/>
              </w:rPr>
              <w:t xml:space="preserve">: </w:t>
            </w:r>
            <w:r>
              <w:rPr>
                <w:rFonts w:eastAsia="Batang" w:hint="eastAsia"/>
                <w:b/>
                <w:sz w:val="20"/>
                <w:szCs w:val="16"/>
                <w:lang w:val="en-GB" w:eastAsia="ko-KR"/>
              </w:rPr>
              <w:t xml:space="preserve">Following options can be </w:t>
            </w:r>
            <w:r>
              <w:rPr>
                <w:rFonts w:eastAsia="Batang"/>
                <w:b/>
                <w:sz w:val="20"/>
                <w:szCs w:val="16"/>
                <w:lang w:val="en-GB" w:eastAsia="ko-KR"/>
              </w:rPr>
              <w:t>considered</w:t>
            </w:r>
            <w:r>
              <w:rPr>
                <w:rFonts w:eastAsia="Batang" w:hint="eastAsia"/>
                <w:b/>
                <w:sz w:val="20"/>
                <w:szCs w:val="16"/>
                <w:lang w:val="en-GB" w:eastAsia="ko-KR"/>
              </w:rPr>
              <w:t xml:space="preserve"> for determination of PO to </w:t>
            </w:r>
            <w:r>
              <w:rPr>
                <w:rFonts w:eastAsia="Batang"/>
                <w:b/>
                <w:sz w:val="20"/>
                <w:szCs w:val="16"/>
                <w:lang w:val="en-GB" w:eastAsia="en-US"/>
              </w:rPr>
              <w:t>be monitored</w:t>
            </w:r>
            <w:r>
              <w:rPr>
                <w:rFonts w:eastAsia="Batang" w:hint="eastAsia"/>
                <w:b/>
                <w:sz w:val="20"/>
                <w:szCs w:val="16"/>
                <w:lang w:val="en-GB" w:eastAsia="ko-KR"/>
              </w:rPr>
              <w:t xml:space="preserve"> </w:t>
            </w:r>
          </w:p>
          <w:p w14:paraId="7D3D7B6C"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1</w:t>
            </w:r>
            <w:r>
              <w:rPr>
                <w:rFonts w:eastAsia="Batang" w:hint="eastAsia"/>
                <w:b/>
                <w:sz w:val="20"/>
                <w:szCs w:val="16"/>
                <w:lang w:val="en-GB" w:eastAsia="en-US"/>
              </w:rPr>
              <w:t xml:space="preserve">: </w:t>
            </w:r>
            <w:r>
              <w:rPr>
                <w:rFonts w:eastAsia="Batang" w:hint="eastAsia"/>
                <w:b/>
                <w:sz w:val="20"/>
                <w:szCs w:val="16"/>
                <w:lang w:val="en-GB" w:eastAsia="ko-KR"/>
              </w:rPr>
              <w:t>UE determines PO to monitor based on</w:t>
            </w:r>
            <w:r>
              <w:rPr>
                <w:rFonts w:eastAsia="Batang" w:hint="eastAsia"/>
                <w:b/>
                <w:sz w:val="20"/>
                <w:szCs w:val="16"/>
                <w:lang w:val="en-GB" w:eastAsia="en-US"/>
              </w:rPr>
              <w:t xml:space="preserve"> how the LO is allocated </w:t>
            </w:r>
          </w:p>
          <w:p w14:paraId="3AB4EC60"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 xml:space="preserve">After the reception of LP-WUS within a LO, </w:t>
            </w:r>
            <w:r>
              <w:rPr>
                <w:rFonts w:eastAsia="Batang" w:hint="eastAsia"/>
                <w:b/>
                <w:sz w:val="20"/>
                <w:szCs w:val="16"/>
                <w:lang w:val="en-GB" w:eastAsia="en-US"/>
              </w:rPr>
              <w:t xml:space="preserve">UE </w:t>
            </w:r>
            <w:r>
              <w:rPr>
                <w:rFonts w:eastAsia="Batang"/>
                <w:b/>
                <w:sz w:val="20"/>
                <w:szCs w:val="16"/>
                <w:lang w:val="en-GB" w:eastAsia="en-US"/>
              </w:rPr>
              <w:t>monitor</w:t>
            </w:r>
            <w:r>
              <w:rPr>
                <w:rFonts w:eastAsia="Batang" w:hint="eastAsia"/>
                <w:b/>
                <w:sz w:val="20"/>
                <w:szCs w:val="16"/>
                <w:lang w:val="en-GB" w:eastAsia="ko-KR"/>
              </w:rPr>
              <w:t>s</w:t>
            </w:r>
            <w:r>
              <w:rPr>
                <w:rFonts w:eastAsia="Batang" w:hint="eastAsia"/>
                <w:b/>
                <w:sz w:val="20"/>
                <w:szCs w:val="16"/>
                <w:lang w:val="en-GB" w:eastAsia="en-US"/>
              </w:rPr>
              <w:t xml:space="preserve"> the PO</w:t>
            </w:r>
            <w:r>
              <w:rPr>
                <w:rFonts w:eastAsia="Batang" w:hint="eastAsia"/>
                <w:b/>
                <w:sz w:val="20"/>
                <w:szCs w:val="16"/>
                <w:lang w:val="en-GB" w:eastAsia="ko-KR"/>
              </w:rPr>
              <w:t xml:space="preserve"> which is used to determine </w:t>
            </w:r>
            <w:r>
              <w:rPr>
                <w:rFonts w:eastAsia="Batang"/>
                <w:b/>
                <w:sz w:val="20"/>
                <w:szCs w:val="16"/>
                <w:lang w:val="en-GB" w:eastAsia="ko-KR"/>
              </w:rPr>
              <w:t>where</w:t>
            </w:r>
            <w:r>
              <w:rPr>
                <w:rFonts w:eastAsia="Batang" w:hint="eastAsia"/>
                <w:b/>
                <w:sz w:val="20"/>
                <w:szCs w:val="16"/>
                <w:lang w:val="en-GB" w:eastAsia="ko-KR"/>
              </w:rPr>
              <w:t xml:space="preserve"> the LO is allocated. </w:t>
            </w:r>
            <w:r>
              <w:rPr>
                <w:rFonts w:eastAsia="Batang" w:hint="eastAsia"/>
                <w:b/>
                <w:sz w:val="20"/>
                <w:szCs w:val="16"/>
                <w:lang w:val="en-GB" w:eastAsia="en-US"/>
              </w:rPr>
              <w:t xml:space="preserve"> </w:t>
            </w:r>
          </w:p>
          <w:p w14:paraId="49DCE861"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2</w:t>
            </w:r>
            <w:r>
              <w:rPr>
                <w:rFonts w:eastAsia="Batang" w:hint="eastAsia"/>
                <w:b/>
                <w:sz w:val="20"/>
                <w:szCs w:val="16"/>
                <w:lang w:val="en-GB" w:eastAsia="en-US"/>
              </w:rPr>
              <w:t>: UE determines</w:t>
            </w:r>
            <w:r>
              <w:rPr>
                <w:rFonts w:eastAsia="Malgun Gothic"/>
                <w:b/>
                <w:sz w:val="20"/>
                <w:szCs w:val="16"/>
                <w:lang w:eastAsia="ko-KR"/>
              </w:rPr>
              <w:t xml:space="preserve"> PO</w:t>
            </w:r>
            <w:r>
              <w:rPr>
                <w:rFonts w:eastAsia="Malgun Gothic" w:hint="eastAsia"/>
                <w:b/>
                <w:sz w:val="20"/>
                <w:szCs w:val="16"/>
                <w:lang w:eastAsia="ko-KR"/>
              </w:rPr>
              <w:t xml:space="preserve"> to monitor</w:t>
            </w:r>
            <w:r>
              <w:rPr>
                <w:rFonts w:eastAsia="Malgun Gothic"/>
                <w:b/>
                <w:sz w:val="20"/>
                <w:szCs w:val="16"/>
                <w:lang w:eastAsia="ko-KR"/>
              </w:rPr>
              <w:t xml:space="preserve"> based on the wake-up time</w:t>
            </w:r>
          </w:p>
          <w:p w14:paraId="3ACBB259"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After the reception of LP-WUS within a LO</w:t>
            </w:r>
            <w:r>
              <w:rPr>
                <w:rFonts w:eastAsia="Malgun Gothic" w:hint="eastAsia"/>
                <w:b/>
                <w:sz w:val="20"/>
                <w:szCs w:val="16"/>
                <w:lang w:eastAsia="ko-KR"/>
              </w:rPr>
              <w:t>, UE monitors t</w:t>
            </w:r>
            <w:r>
              <w:rPr>
                <w:rFonts w:eastAsia="Malgun Gothic"/>
                <w:b/>
                <w:sz w:val="20"/>
                <w:szCs w:val="16"/>
                <w:lang w:eastAsia="ko-KR"/>
              </w:rPr>
              <w:t xml:space="preserve">he nearest PO after the wake-up </w:t>
            </w:r>
            <w:r>
              <w:rPr>
                <w:rFonts w:eastAsia="Malgun Gothic" w:hint="eastAsia"/>
                <w:b/>
                <w:sz w:val="20"/>
                <w:szCs w:val="16"/>
                <w:lang w:eastAsia="ko-KR"/>
              </w:rPr>
              <w:t xml:space="preserve">from the LO. </w:t>
            </w:r>
          </w:p>
          <w:p w14:paraId="3385C365"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13</w:t>
            </w:r>
            <w:r>
              <w:rPr>
                <w:rFonts w:eastAsia="Batang"/>
                <w:b/>
                <w:sz w:val="20"/>
                <w:szCs w:val="16"/>
                <w:lang w:eastAsia="ko-KR"/>
              </w:rPr>
              <w:t xml:space="preserve">: For UE triggered by LP-WUS to monitor </w:t>
            </w:r>
            <w:r>
              <w:rPr>
                <w:rFonts w:eastAsia="Batang" w:hint="eastAsia"/>
                <w:b/>
                <w:sz w:val="20"/>
                <w:szCs w:val="16"/>
                <w:lang w:eastAsia="ko-KR"/>
              </w:rPr>
              <w:t xml:space="preserve">a </w:t>
            </w:r>
            <w:r>
              <w:rPr>
                <w:rFonts w:eastAsia="Batang"/>
                <w:b/>
                <w:sz w:val="20"/>
                <w:szCs w:val="16"/>
                <w:lang w:eastAsia="ko-KR"/>
              </w:rPr>
              <w:t xml:space="preserve">PO, introducing a time window based on the reception of LP-WUS. </w:t>
            </w:r>
            <w:r>
              <w:rPr>
                <w:rFonts w:eastAsia="Batang" w:hint="eastAsia"/>
                <w:b/>
                <w:sz w:val="20"/>
                <w:szCs w:val="16"/>
                <w:lang w:eastAsia="ko-KR"/>
              </w:rPr>
              <w:t>T</w:t>
            </w:r>
            <w:r>
              <w:rPr>
                <w:rFonts w:eastAsia="Batang"/>
                <w:b/>
                <w:sz w:val="20"/>
                <w:szCs w:val="16"/>
                <w:lang w:eastAsia="ko-KR"/>
              </w:rPr>
              <w:t>he time window has the following characteristics:</w:t>
            </w:r>
          </w:p>
          <w:p w14:paraId="2DA5C2F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UE receives the existing PO only within the time window </w:t>
            </w:r>
          </w:p>
          <w:p w14:paraId="4B3596A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UE transits to sleep state at the end of the window</w:t>
            </w:r>
          </w:p>
          <w:p w14:paraId="61E1A0D1"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length of window is determined based on </w:t>
            </w:r>
          </w:p>
          <w:p w14:paraId="27E36072"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The number of upcoming paging occasions</w:t>
            </w:r>
          </w:p>
          <w:p w14:paraId="58F7CC2E"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number of </w:t>
            </w:r>
            <w:proofErr w:type="gramStart"/>
            <w:r>
              <w:rPr>
                <w:rFonts w:eastAsia="Batang"/>
                <w:b/>
                <w:sz w:val="20"/>
                <w:szCs w:val="16"/>
                <w:lang w:val="en-GB" w:eastAsia="en-US"/>
              </w:rPr>
              <w:t>slot/frame</w:t>
            </w:r>
            <w:proofErr w:type="gramEnd"/>
            <w:r>
              <w:rPr>
                <w:rFonts w:eastAsia="Batang"/>
                <w:b/>
                <w:sz w:val="20"/>
                <w:szCs w:val="16"/>
                <w:lang w:val="en-GB" w:eastAsia="en-US"/>
              </w:rPr>
              <w:t xml:space="preserve"> configured by SIB</w:t>
            </w:r>
          </w:p>
          <w:p w14:paraId="3560E797"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hint="eastAsia"/>
                <w:b/>
                <w:sz w:val="20"/>
                <w:szCs w:val="16"/>
                <w:lang w:val="en-GB" w:eastAsia="en-US"/>
              </w:rPr>
              <w:t>FFS: LO mapped to dynamic PO</w:t>
            </w:r>
          </w:p>
          <w:p w14:paraId="61A14E6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14</w:t>
            </w:r>
            <w:r>
              <w:rPr>
                <w:rFonts w:eastAsia="Batang"/>
                <w:b/>
                <w:sz w:val="20"/>
                <w:szCs w:val="16"/>
                <w:lang w:eastAsia="ko-KR"/>
              </w:rPr>
              <w:t xml:space="preserve">: </w:t>
            </w:r>
            <w:r>
              <w:rPr>
                <w:rFonts w:eastAsia="Batang" w:hint="eastAsia"/>
                <w:b/>
                <w:sz w:val="20"/>
                <w:szCs w:val="16"/>
                <w:lang w:eastAsia="ko-KR"/>
              </w:rPr>
              <w:t>It is not necessary to consider eDRX for LP-WUS operation</w:t>
            </w:r>
            <w:r>
              <w:rPr>
                <w:rFonts w:eastAsia="Batang"/>
                <w:b/>
                <w:sz w:val="20"/>
                <w:szCs w:val="16"/>
                <w:lang w:eastAsia="ko-KR"/>
              </w:rPr>
              <w:t xml:space="preserve">. </w:t>
            </w:r>
          </w:p>
          <w:p w14:paraId="0449378F"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15</w:t>
            </w:r>
            <w:r>
              <w:rPr>
                <w:rFonts w:eastAsia="Batang"/>
                <w:b/>
                <w:sz w:val="20"/>
                <w:szCs w:val="16"/>
                <w:lang w:val="en-GB" w:eastAsia="ko-KR"/>
              </w:rPr>
              <w:t xml:space="preserve">: The UE may start LP-WUS monitoring if LP-SS-based </w:t>
            </w:r>
            <w:r>
              <w:rPr>
                <w:rFonts w:eastAsia="Batang" w:hint="eastAsia"/>
                <w:b/>
                <w:sz w:val="20"/>
                <w:szCs w:val="16"/>
                <w:lang w:val="en-GB" w:eastAsia="ko-KR"/>
              </w:rPr>
              <w:t xml:space="preserve">measurement for </w:t>
            </w:r>
            <w:r>
              <w:rPr>
                <w:rFonts w:eastAsia="Batang"/>
                <w:b/>
                <w:sz w:val="20"/>
                <w:szCs w:val="16"/>
                <w:lang w:val="en-GB" w:eastAsia="ko-KR"/>
              </w:rPr>
              <w:t>serving cell performed by the main radio is above entry threshold(s), if configured.</w:t>
            </w:r>
          </w:p>
          <w:p w14:paraId="07E52BA4"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16</w:t>
            </w:r>
            <w:r>
              <w:rPr>
                <w:rFonts w:eastAsia="Batang"/>
                <w:b/>
                <w:sz w:val="20"/>
                <w:szCs w:val="16"/>
                <w:lang w:val="en-GB" w:eastAsia="ko-KR"/>
              </w:rPr>
              <w:t xml:space="preserve">: Whether the UE can receive overlaid OFDM sequence over LP-WUS or not should be considered </w:t>
            </w:r>
            <w:r>
              <w:rPr>
                <w:rFonts w:eastAsia="Batang" w:hint="eastAsia"/>
                <w:b/>
                <w:sz w:val="20"/>
                <w:szCs w:val="16"/>
                <w:lang w:val="en-GB" w:eastAsia="ko-KR"/>
              </w:rPr>
              <w:t>to</w:t>
            </w:r>
            <w:r>
              <w:rPr>
                <w:rFonts w:eastAsia="Batang"/>
                <w:b/>
                <w:sz w:val="20"/>
                <w:szCs w:val="16"/>
                <w:lang w:val="en-GB" w:eastAsia="ko-KR"/>
              </w:rPr>
              <w:t xml:space="preserve"> specify entry/exit condition of LP-WUS monitoring.</w:t>
            </w:r>
          </w:p>
          <w:p w14:paraId="7DC7D903"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17</w:t>
            </w:r>
            <w:r>
              <w:rPr>
                <w:rFonts w:eastAsia="Batang"/>
                <w:b/>
                <w:sz w:val="20"/>
                <w:szCs w:val="16"/>
                <w:lang w:val="en-GB" w:eastAsia="ko-KR"/>
              </w:rPr>
              <w:t xml:space="preserve">: Consider the following aspects </w:t>
            </w:r>
            <w:r>
              <w:rPr>
                <w:rFonts w:eastAsia="Batang" w:hint="eastAsia"/>
                <w:b/>
                <w:sz w:val="20"/>
                <w:szCs w:val="16"/>
                <w:lang w:val="en-GB" w:eastAsia="ko-KR"/>
              </w:rPr>
              <w:t>about</w:t>
            </w:r>
            <w:r>
              <w:rPr>
                <w:rFonts w:eastAsia="Batang"/>
                <w:b/>
                <w:sz w:val="20"/>
                <w:szCs w:val="16"/>
                <w:lang w:val="en-GB" w:eastAsia="ko-KR"/>
              </w:rPr>
              <w:t xml:space="preserve"> RRM measurement relaxation of the main radio by offloading to LP-WUR.</w:t>
            </w:r>
          </w:p>
          <w:p w14:paraId="76DD4F42"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T</w:t>
            </w:r>
            <w:r>
              <w:rPr>
                <w:rFonts w:eastAsia="Batang"/>
                <w:b/>
                <w:sz w:val="20"/>
                <w:szCs w:val="16"/>
                <w:lang w:val="en-GB" w:eastAsia="ko-KR"/>
              </w:rPr>
              <w:t xml:space="preserve">he UE can measure cell quality by LP-WUR </w:t>
            </w:r>
            <w:r>
              <w:rPr>
                <w:rFonts w:eastAsia="Batang" w:hint="eastAsia"/>
                <w:b/>
                <w:sz w:val="20"/>
                <w:szCs w:val="16"/>
                <w:lang w:val="en-GB" w:eastAsia="ko-KR"/>
              </w:rPr>
              <w:t>w</w:t>
            </w:r>
            <w:r>
              <w:rPr>
                <w:rFonts w:eastAsia="Batang"/>
                <w:b/>
                <w:sz w:val="20"/>
                <w:szCs w:val="16"/>
                <w:lang w:val="en-GB" w:eastAsia="ko-KR"/>
              </w:rPr>
              <w:t>hile the main radio is in ultra-deep sleep state.</w:t>
            </w:r>
          </w:p>
          <w:p w14:paraId="23368AE5"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b/>
                <w:sz w:val="20"/>
                <w:szCs w:val="16"/>
                <w:lang w:val="en-GB" w:eastAsia="ko-KR"/>
              </w:rPr>
              <w:t xml:space="preserve">The existing RRM measurement procedure </w:t>
            </w:r>
            <w:r>
              <w:rPr>
                <w:rFonts w:eastAsia="Batang" w:hint="eastAsia"/>
                <w:b/>
                <w:sz w:val="20"/>
                <w:szCs w:val="16"/>
                <w:lang w:val="en-GB" w:eastAsia="ko-KR"/>
              </w:rPr>
              <w:t>by</w:t>
            </w:r>
            <w:r>
              <w:rPr>
                <w:rFonts w:eastAsia="Batang"/>
                <w:b/>
                <w:sz w:val="20"/>
                <w:szCs w:val="16"/>
                <w:lang w:val="en-GB" w:eastAsia="ko-KR"/>
              </w:rPr>
              <w:t xml:space="preserve"> the main radio can be triggered based on the serving cell measurement by LP-WUR.</w:t>
            </w:r>
          </w:p>
          <w:p w14:paraId="7E7B26AA"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I</w:t>
            </w:r>
            <w:r>
              <w:rPr>
                <w:rFonts w:eastAsia="Batang"/>
                <w:b/>
                <w:sz w:val="20"/>
                <w:szCs w:val="16"/>
                <w:lang w:val="en-GB" w:eastAsia="ko-KR"/>
              </w:rPr>
              <w:t xml:space="preserve">f the UE stops LP-WUS monitoring </w:t>
            </w:r>
            <w:r>
              <w:rPr>
                <w:rFonts w:eastAsia="Batang" w:hint="eastAsia"/>
                <w:b/>
                <w:sz w:val="20"/>
                <w:szCs w:val="16"/>
                <w:lang w:val="en-GB" w:eastAsia="ko-KR"/>
              </w:rPr>
              <w:t>due to</w:t>
            </w:r>
            <w:r>
              <w:rPr>
                <w:rFonts w:eastAsia="Batang"/>
                <w:b/>
                <w:sz w:val="20"/>
                <w:szCs w:val="16"/>
                <w:lang w:val="en-GB" w:eastAsia="ko-KR"/>
              </w:rPr>
              <w:t xml:space="preserve"> the serving cell measurement </w:t>
            </w:r>
            <w:r>
              <w:rPr>
                <w:rFonts w:eastAsia="Batang" w:hint="eastAsia"/>
                <w:b/>
                <w:sz w:val="20"/>
                <w:szCs w:val="16"/>
                <w:lang w:val="en-GB" w:eastAsia="ko-KR"/>
              </w:rPr>
              <w:t xml:space="preserve">which is </w:t>
            </w:r>
            <w:r>
              <w:rPr>
                <w:rFonts w:eastAsia="Batang"/>
                <w:b/>
                <w:sz w:val="20"/>
                <w:szCs w:val="16"/>
                <w:lang w:val="en-GB" w:eastAsia="ko-KR"/>
              </w:rPr>
              <w:t xml:space="preserve">below exit threshold(s) by LP-WUR, the UE starts to measure either a serving cell or a </w:t>
            </w:r>
            <w:proofErr w:type="spellStart"/>
            <w:r>
              <w:rPr>
                <w:rFonts w:eastAsia="Batang"/>
                <w:b/>
                <w:sz w:val="20"/>
                <w:szCs w:val="16"/>
                <w:lang w:val="en-GB" w:eastAsia="ko-KR"/>
              </w:rPr>
              <w:t>neighbor</w:t>
            </w:r>
            <w:proofErr w:type="spellEnd"/>
            <w:r>
              <w:rPr>
                <w:rFonts w:eastAsia="Batang"/>
                <w:b/>
                <w:sz w:val="20"/>
                <w:szCs w:val="16"/>
                <w:lang w:val="en-GB" w:eastAsia="ko-KR"/>
              </w:rPr>
              <w:t xml:space="preserve"> cell by the main radio.</w:t>
            </w:r>
          </w:p>
          <w:p w14:paraId="55873FCB"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18</w:t>
            </w:r>
            <w:r>
              <w:rPr>
                <w:rFonts w:eastAsia="Batang"/>
                <w:b/>
                <w:sz w:val="20"/>
                <w:szCs w:val="16"/>
                <w:lang w:val="en-GB" w:eastAsia="ko-KR"/>
              </w:rPr>
              <w:t xml:space="preserve">: If RRM measurement relaxation by using LP-WUR is supported, the UE with </w:t>
            </w:r>
            <w:r>
              <w:rPr>
                <w:rFonts w:eastAsia="Batang" w:hint="eastAsia"/>
                <w:b/>
                <w:sz w:val="20"/>
                <w:szCs w:val="16"/>
                <w:lang w:val="en-GB" w:eastAsia="ko-KR"/>
              </w:rPr>
              <w:t>O</w:t>
            </w:r>
            <w:r>
              <w:rPr>
                <w:rFonts w:eastAsia="Batang"/>
                <w:b/>
                <w:sz w:val="20"/>
                <w:szCs w:val="16"/>
                <w:lang w:val="en-GB" w:eastAsia="ko-KR"/>
              </w:rPr>
              <w:t>FDM-based LP-WUR can perform RRM measurement by receiving LP-SS and/or PSS/SSS.</w:t>
            </w:r>
          </w:p>
        </w:tc>
      </w:tr>
    </w:tbl>
    <w:p w14:paraId="67BB94F0" w14:textId="77777777" w:rsidR="00B84396" w:rsidRDefault="00B84396">
      <w:pPr>
        <w:spacing w:after="0"/>
      </w:pPr>
    </w:p>
    <w:p w14:paraId="224DAD4E" w14:textId="77777777" w:rsidR="00B84396" w:rsidRDefault="00277F3A">
      <w:pPr>
        <w:pStyle w:val="Heading2"/>
        <w:numPr>
          <w:ilvl w:val="0"/>
          <w:numId w:val="0"/>
        </w:numPr>
        <w:rPr>
          <w:sz w:val="20"/>
          <w:szCs w:val="20"/>
        </w:rPr>
      </w:pPr>
      <w:r>
        <w:rPr>
          <w:sz w:val="20"/>
          <w:szCs w:val="20"/>
        </w:rPr>
        <w:lastRenderedPageBreak/>
        <w:t>[18]</w:t>
      </w:r>
      <w:r>
        <w:rPr>
          <w:sz w:val="20"/>
          <w:szCs w:val="20"/>
        </w:rPr>
        <w:tab/>
        <w:t>R1-2406662</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84396" w14:paraId="272B73DA" w14:textId="77777777">
        <w:tc>
          <w:tcPr>
            <w:tcW w:w="9350" w:type="dxa"/>
          </w:tcPr>
          <w:p w14:paraId="18FE5551"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be:</w:t>
            </w:r>
          </w:p>
          <w:p w14:paraId="701BBEF1"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 xml:space="preserve">Option 1: A LP-WUS indicates a bitmap with each bit corresponding to one subgroup of N subgroups for part of, one or more PO(s), e.g., N is 8~16, 24 </w:t>
            </w:r>
          </w:p>
          <w:p w14:paraId="73791E6E" w14:textId="77777777" w:rsidR="00B84396" w:rsidRDefault="00277F3A">
            <w:pPr>
              <w:numPr>
                <w:ilvl w:val="1"/>
                <w:numId w:val="51"/>
              </w:numPr>
              <w:spacing w:after="0" w:line="240" w:lineRule="auto"/>
              <w:jc w:val="both"/>
              <w:rPr>
                <w:rFonts w:eastAsia="Malgun Gothic"/>
                <w:b/>
                <w:sz w:val="20"/>
                <w:szCs w:val="20"/>
                <w:lang w:eastAsia="en-US"/>
              </w:rPr>
            </w:pPr>
            <w:r>
              <w:rPr>
                <w:rFonts w:eastAsia="Malgun Gothic"/>
                <w:b/>
                <w:sz w:val="20"/>
                <w:szCs w:val="20"/>
                <w:lang w:eastAsia="en-US"/>
              </w:rPr>
              <w:t xml:space="preserve">Number of information bits for a LP-WUS is at least N, single LP-WUS to wake up one or more </w:t>
            </w:r>
            <w:proofErr w:type="gramStart"/>
            <w:r>
              <w:rPr>
                <w:rFonts w:eastAsia="Malgun Gothic"/>
                <w:b/>
                <w:sz w:val="20"/>
                <w:szCs w:val="20"/>
                <w:lang w:eastAsia="en-US"/>
              </w:rPr>
              <w:t>subgroups;</w:t>
            </w:r>
            <w:proofErr w:type="gramEnd"/>
          </w:p>
          <w:p w14:paraId="08915DF9"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 xml:space="preserve">FFS: If the payload size </w:t>
            </w:r>
            <w:proofErr w:type="gramStart"/>
            <w:r>
              <w:rPr>
                <w:rFonts w:eastAsia="Malgun Gothic"/>
                <w:b/>
                <w:sz w:val="20"/>
                <w:szCs w:val="20"/>
                <w:lang w:eastAsia="en-US"/>
              </w:rPr>
              <w:t>allows,</w:t>
            </w:r>
            <w:proofErr w:type="gramEnd"/>
            <w:r>
              <w:rPr>
                <w:rFonts w:eastAsia="Malgun Gothic"/>
                <w:b/>
                <w:sz w:val="20"/>
                <w:szCs w:val="20"/>
                <w:lang w:eastAsia="en-US"/>
              </w:rPr>
              <w:t xml:space="preserve"> other information to support additional functionality such as SI change and ETWS/CMAS information.</w:t>
            </w:r>
          </w:p>
          <w:p w14:paraId="4BCEBE3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the relationship between LO and PO, further clarify whether option2 is defined from network perspective or from UE perspective.</w:t>
            </w:r>
          </w:p>
          <w:p w14:paraId="556557D8"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Proposal 3: For the mapping relationship between LO and PO, consider the following options</w:t>
            </w:r>
            <w:r>
              <w:rPr>
                <w:rFonts w:eastAsia="Malgun Gothic"/>
                <w:sz w:val="20"/>
                <w:szCs w:val="20"/>
                <w:lang w:eastAsia="en-US"/>
              </w:rPr>
              <w:t xml:space="preserve"> </w:t>
            </w:r>
            <w:r>
              <w:rPr>
                <w:rFonts w:eastAsia="SimSun"/>
                <w:b/>
                <w:color w:val="000000"/>
                <w:sz w:val="20"/>
                <w:szCs w:val="20"/>
              </w:rPr>
              <w:t>for further down-selection:</w:t>
            </w:r>
          </w:p>
          <w:p w14:paraId="2BE7D4F5"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1: UEs monitoring the same PO monitor the same LO</w:t>
            </w:r>
          </w:p>
          <w:p w14:paraId="77E18C86"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3: UEs monitoring the same PO are divided into multiple sets of subgroups, with UEs within each set of subgroups monitoring the same LO.</w:t>
            </w:r>
          </w:p>
          <w:p w14:paraId="22D8E27F"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 xml:space="preserve">Proposal 4: The periodicity of LP-WUS occasion can be determined based on the mapping relationship between LO and PO. When option 1 is adopted, the periodicity of LP-WUS occasion can be same as </w:t>
            </w:r>
            <w:proofErr w:type="spellStart"/>
            <w:r>
              <w:rPr>
                <w:rFonts w:eastAsia="SimSun"/>
                <w:b/>
                <w:color w:val="000000"/>
                <w:sz w:val="20"/>
                <w:szCs w:val="20"/>
              </w:rPr>
              <w:t>iDRX</w:t>
            </w:r>
            <w:proofErr w:type="spellEnd"/>
            <w:r>
              <w:rPr>
                <w:rFonts w:eastAsia="SimSun"/>
                <w:b/>
                <w:color w:val="000000"/>
                <w:sz w:val="20"/>
                <w:szCs w:val="20"/>
              </w:rPr>
              <w:t xml:space="preserve"> cycle. When option 3 is adopted, the periodicity of LP-WUS occasion can be smaller than </w:t>
            </w:r>
            <w:proofErr w:type="spellStart"/>
            <w:r>
              <w:rPr>
                <w:rFonts w:eastAsia="SimSun"/>
                <w:b/>
                <w:color w:val="000000"/>
                <w:sz w:val="20"/>
                <w:szCs w:val="20"/>
              </w:rPr>
              <w:t>iDRX</w:t>
            </w:r>
            <w:proofErr w:type="spellEnd"/>
            <w:r>
              <w:rPr>
                <w:rFonts w:eastAsia="SimSun"/>
                <w:b/>
                <w:color w:val="000000"/>
                <w:sz w:val="20"/>
                <w:szCs w:val="20"/>
              </w:rPr>
              <w:t xml:space="preserve"> cycle.</w:t>
            </w:r>
          </w:p>
          <w:p w14:paraId="7575F8A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5: The configuration of LO can be provided to the UE by system information for RRC_IDLE and RRC_INACTIVE mode.</w:t>
            </w:r>
          </w:p>
          <w:p w14:paraId="49D1FD2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6: For the number of LP-WUS MOs for each beam select Option 1: K=1. </w:t>
            </w:r>
            <w:r>
              <w:rPr>
                <w:rFonts w:eastAsia="Malgun Gothic"/>
                <w:sz w:val="20"/>
                <w:szCs w:val="20"/>
                <w:lang w:eastAsia="en-US"/>
              </w:rPr>
              <w:t xml:space="preserve">  </w:t>
            </w:r>
          </w:p>
          <w:p w14:paraId="17EAC2FA" w14:textId="77777777" w:rsidR="00B84396" w:rsidRDefault="00277F3A">
            <w:pPr>
              <w:spacing w:after="0" w:line="240" w:lineRule="auto"/>
              <w:jc w:val="both"/>
              <w:rPr>
                <w:rFonts w:eastAsia="Malgun Gothic"/>
                <w:sz w:val="20"/>
                <w:szCs w:val="20"/>
                <w:lang w:eastAsia="en-US"/>
              </w:rPr>
            </w:pPr>
            <w:r>
              <w:rPr>
                <w:rFonts w:eastAsia="Malgun Gothic"/>
                <w:b/>
                <w:color w:val="000000"/>
                <w:sz w:val="20"/>
                <w:szCs w:val="20"/>
                <w:lang w:eastAsia="en-US"/>
              </w:rPr>
              <w:t xml:space="preserve">Proposal 7: The time location of LP-WUS occasion can be determined by a reference point and an offset. </w:t>
            </w:r>
            <w:r>
              <w:rPr>
                <w:rFonts w:eastAsia="Malgun Gothic"/>
                <w:sz w:val="20"/>
                <w:szCs w:val="20"/>
                <w:lang w:eastAsia="en-US"/>
              </w:rPr>
              <w:t xml:space="preserve">  </w:t>
            </w:r>
          </w:p>
          <w:p w14:paraId="2446AE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8: The time offset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MR transition time for ramp up and time/frequency synchronization of MR (e.g., at least &gt; 400ms).</w:t>
            </w:r>
          </w:p>
          <w:p w14:paraId="46A397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9: UE report one value per SCS for the minimum time offset, NW can configure one offset value based on the reported UE capability.</w:t>
            </w:r>
          </w:p>
          <w:p w14:paraId="0CFA5392"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UE may start LP-WUS monitoring when the entry conditions for LP-WUS monitoring is satisfied:</w:t>
            </w:r>
          </w:p>
          <w:p w14:paraId="7A64BCD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RSRP and the RSRQ of the SSB for serving cell measurement is better than a configured </w:t>
            </w:r>
            <w:proofErr w:type="gramStart"/>
            <w:r>
              <w:rPr>
                <w:rFonts w:eastAsia="Malgun Gothic"/>
                <w:b/>
                <w:color w:val="000000"/>
                <w:sz w:val="20"/>
                <w:szCs w:val="20"/>
                <w:lang w:eastAsia="en-US"/>
              </w:rPr>
              <w:t>threshold;</w:t>
            </w:r>
            <w:proofErr w:type="gramEnd"/>
          </w:p>
          <w:p w14:paraId="05AE464D"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FFS: RSRP and/or the RSRQ of the LP-SS/SSS on LR. </w:t>
            </w:r>
          </w:p>
          <w:p w14:paraId="09CBAD8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11: A UE stops monitoring LP-WUS when the fallback condition is satisfied:</w:t>
            </w:r>
          </w:p>
          <w:p w14:paraId="65CDA8D3"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RSRP and RSRQ of LP-SS/SSS are less than the threshold configured by system </w:t>
            </w:r>
            <w:proofErr w:type="gramStart"/>
            <w:r>
              <w:rPr>
                <w:rFonts w:eastAsia="Malgun Gothic"/>
                <w:b/>
                <w:color w:val="000000"/>
                <w:sz w:val="20"/>
                <w:szCs w:val="20"/>
                <w:lang w:eastAsia="en-US"/>
              </w:rPr>
              <w:t>information;</w:t>
            </w:r>
            <w:proofErr w:type="gramEnd"/>
            <w:r>
              <w:rPr>
                <w:rFonts w:eastAsia="Malgun Gothic"/>
                <w:b/>
                <w:color w:val="000000"/>
                <w:sz w:val="20"/>
                <w:szCs w:val="20"/>
                <w:lang w:eastAsia="en-US"/>
              </w:rPr>
              <w:t xml:space="preserve"> </w:t>
            </w:r>
          </w:p>
          <w:p w14:paraId="1DD2A61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Or, the UE haven’t received LP-WUS for a configured time </w:t>
            </w:r>
            <w:proofErr w:type="gramStart"/>
            <w:r>
              <w:rPr>
                <w:rFonts w:eastAsia="Malgun Gothic"/>
                <w:b/>
                <w:color w:val="000000"/>
                <w:sz w:val="20"/>
                <w:szCs w:val="20"/>
                <w:lang w:eastAsia="en-US"/>
              </w:rPr>
              <w:t>duration;</w:t>
            </w:r>
            <w:proofErr w:type="gramEnd"/>
          </w:p>
          <w:p w14:paraId="353B3286"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12: Further study to determine LP-SS power control parameter based on the EPRE ratio between LP-SS to the ss-PBCH-BlockPower.</w:t>
            </w:r>
          </w:p>
          <w:p w14:paraId="3B0E1AEB"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13: The condition to enable RRM measurement by LR based on LP-SS and SSS should be decided by RAN4 and RAN2 according to the WID.</w:t>
            </w:r>
          </w:p>
        </w:tc>
      </w:tr>
    </w:tbl>
    <w:p w14:paraId="49083ACD" w14:textId="77777777" w:rsidR="00B84396" w:rsidRDefault="00B84396">
      <w:pPr>
        <w:spacing w:after="0"/>
      </w:pPr>
    </w:p>
    <w:p w14:paraId="5BC4A4AF" w14:textId="77777777" w:rsidR="00B84396" w:rsidRDefault="00277F3A">
      <w:pPr>
        <w:pStyle w:val="Heading2"/>
        <w:numPr>
          <w:ilvl w:val="0"/>
          <w:numId w:val="0"/>
        </w:numPr>
        <w:rPr>
          <w:sz w:val="20"/>
          <w:szCs w:val="20"/>
        </w:rPr>
      </w:pPr>
      <w:r>
        <w:rPr>
          <w:sz w:val="20"/>
          <w:szCs w:val="20"/>
        </w:rPr>
        <w:t>[19]</w:t>
      </w:r>
      <w:r>
        <w:rPr>
          <w:sz w:val="20"/>
          <w:szCs w:val="20"/>
        </w:rPr>
        <w:tab/>
        <w:t>R1-2406735</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84396" w14:paraId="792268F9" w14:textId="77777777">
        <w:tc>
          <w:tcPr>
            <w:tcW w:w="9350" w:type="dxa"/>
          </w:tcPr>
          <w:p w14:paraId="21EEC217" w14:textId="77777777" w:rsidR="00B84396" w:rsidRDefault="00277F3A">
            <w:pPr>
              <w:spacing w:after="0" w:line="240" w:lineRule="auto"/>
              <w:jc w:val="both"/>
              <w:rPr>
                <w:rFonts w:eastAsia="DengXian"/>
                <w:sz w:val="20"/>
                <w:szCs w:val="20"/>
              </w:rPr>
            </w:pPr>
            <w:r>
              <w:rPr>
                <w:rFonts w:eastAsia="MS Gothic"/>
                <w:b/>
                <w:i/>
                <w:sz w:val="20"/>
                <w:szCs w:val="20"/>
                <w:u w:val="single"/>
                <w:lang w:val="en-GB" w:eastAsia="ja-JP"/>
              </w:rPr>
              <w:t>Proposal 1</w:t>
            </w:r>
            <w:r>
              <w:rPr>
                <w:rFonts w:eastAsia="MS Gothic"/>
                <w:b/>
                <w:i/>
                <w:sz w:val="20"/>
                <w:szCs w:val="20"/>
                <w:lang w:val="en-GB" w:eastAsia="ja-JP"/>
              </w:rPr>
              <w:t>: LP-WUS monitoring occasion (LO) is required to be associated with PO of the UE.</w:t>
            </w:r>
          </w:p>
          <w:p w14:paraId="5F98B12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2</w:t>
            </w:r>
            <w:r>
              <w:rPr>
                <w:rFonts w:eastAsia="MS Gothic"/>
                <w:b/>
                <w:i/>
                <w:sz w:val="20"/>
                <w:szCs w:val="20"/>
                <w:lang w:val="en-GB" w:eastAsia="ja-JP"/>
              </w:rPr>
              <w:t>: For RRC IDLE/INACTIVE mode, minimum time gap between LP-WUS reception and MR to start PO monitoring is introduced considering at least following</w:t>
            </w:r>
          </w:p>
          <w:p w14:paraId="7FD0822C"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7D1ED8D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2372219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6C7FD4E7"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7F17987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time offset is configured by gNB. </w:t>
            </w:r>
          </w:p>
          <w:p w14:paraId="4740819E" w14:textId="77777777" w:rsidR="00B84396" w:rsidRDefault="00277F3A">
            <w:pPr>
              <w:spacing w:after="0" w:line="240" w:lineRule="auto"/>
              <w:jc w:val="both"/>
              <w:rPr>
                <w:rFonts w:eastAsia="MS Gothic"/>
                <w:b/>
                <w:i/>
                <w:strike/>
                <w:sz w:val="20"/>
                <w:szCs w:val="20"/>
                <w:lang w:val="en-GB" w:eastAsia="ja-JP"/>
              </w:rPr>
            </w:pPr>
            <w:r>
              <w:rPr>
                <w:rFonts w:eastAsia="MS Gothic"/>
                <w:b/>
                <w:i/>
                <w:sz w:val="20"/>
                <w:szCs w:val="20"/>
                <w:u w:val="single"/>
                <w:lang w:val="en-GB" w:eastAsia="ja-JP"/>
              </w:rPr>
              <w:t>Proposal 5</w:t>
            </w:r>
            <w:r>
              <w:rPr>
                <w:rFonts w:eastAsia="MS Gothic"/>
                <w:b/>
                <w:i/>
                <w:sz w:val="20"/>
                <w:szCs w:val="20"/>
                <w:lang w:val="en-GB" w:eastAsia="ja-JP"/>
              </w:rPr>
              <w:t>: UE monitoring relationship between LO and PO is decided based on the result of discussion on the maximum number of information bits in a LP-WUS and the maximum number of subgroups per PO.</w:t>
            </w:r>
          </w:p>
          <w:p w14:paraId="10B95E65"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Confirm the working assumption for the entry/exit conditions for LP-WUS monitoring in IDLE/INACTIVE mode from RAN1#116bis meeting.</w:t>
            </w:r>
          </w:p>
          <w:p w14:paraId="326713E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7</w:t>
            </w:r>
            <w:r>
              <w:rPr>
                <w:rFonts w:eastAsia="MS Gothic"/>
                <w:b/>
                <w:i/>
                <w:sz w:val="20"/>
                <w:szCs w:val="20"/>
                <w:lang w:val="en-GB" w:eastAsia="ja-JP"/>
              </w:rPr>
              <w:t xml:space="preserve">: </w:t>
            </w:r>
            <w:r>
              <w:rPr>
                <w:rFonts w:eastAsia="MS Gothic" w:hint="eastAsia"/>
                <w:b/>
                <w:i/>
                <w:sz w:val="20"/>
                <w:szCs w:val="20"/>
                <w:lang w:val="en-GB" w:eastAsia="ja-JP"/>
              </w:rPr>
              <w:t>R</w:t>
            </w:r>
            <w:r>
              <w:rPr>
                <w:rFonts w:eastAsia="MS Gothic"/>
                <w:b/>
                <w:i/>
                <w:sz w:val="20"/>
                <w:szCs w:val="20"/>
                <w:lang w:val="en-GB" w:eastAsia="ja-JP"/>
              </w:rPr>
              <w:t>RM relaxation and RRM offloading condition should be based on serving cell measurement results.</w:t>
            </w:r>
          </w:p>
          <w:p w14:paraId="3774064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8</w:t>
            </w:r>
            <w:r>
              <w:rPr>
                <w:rFonts w:eastAsia="MS Gothic"/>
                <w:b/>
                <w:i/>
                <w:sz w:val="20"/>
                <w:szCs w:val="20"/>
                <w:lang w:val="en-GB" w:eastAsia="ja-JP"/>
              </w:rPr>
              <w:t xml:space="preserve">: The entry/exit conditions </w:t>
            </w:r>
            <w:r>
              <w:rPr>
                <w:rFonts w:eastAsia="Malgun Gothic"/>
                <w:b/>
                <w:i/>
                <w:sz w:val="20"/>
                <w:szCs w:val="20"/>
                <w:lang w:val="en-GB" w:eastAsia="ko-KR"/>
              </w:rPr>
              <w:t>for LP-WUS monitoring</w:t>
            </w:r>
            <w:r>
              <w:rPr>
                <w:rFonts w:eastAsia="MS Gothic"/>
                <w:b/>
                <w:i/>
                <w:sz w:val="20"/>
                <w:szCs w:val="20"/>
                <w:lang w:val="en-GB" w:eastAsia="ja-JP"/>
              </w:rPr>
              <w:t xml:space="preserve"> are used as baselines for determine conditions for </w:t>
            </w:r>
            <w:r>
              <w:rPr>
                <w:rFonts w:eastAsia="MS Gothic" w:hint="eastAsia"/>
                <w:b/>
                <w:i/>
                <w:sz w:val="20"/>
                <w:szCs w:val="20"/>
                <w:lang w:val="en-GB" w:eastAsia="ja-JP"/>
              </w:rPr>
              <w:t>R</w:t>
            </w:r>
            <w:r>
              <w:rPr>
                <w:rFonts w:eastAsia="MS Gothic"/>
                <w:b/>
                <w:i/>
                <w:sz w:val="20"/>
                <w:szCs w:val="20"/>
                <w:lang w:val="en-GB" w:eastAsia="ja-JP"/>
              </w:rPr>
              <w:t xml:space="preserve">RM relaxation and RRM offloading. Further details can be discussed further e.g., different thresholds. </w:t>
            </w:r>
          </w:p>
        </w:tc>
      </w:tr>
    </w:tbl>
    <w:p w14:paraId="382210B8" w14:textId="77777777" w:rsidR="00B84396" w:rsidRDefault="00B84396">
      <w:pPr>
        <w:spacing w:after="0"/>
      </w:pPr>
    </w:p>
    <w:p w14:paraId="0DE82ADA" w14:textId="77777777" w:rsidR="00B84396" w:rsidRDefault="00277F3A">
      <w:pPr>
        <w:pStyle w:val="Heading2"/>
        <w:numPr>
          <w:ilvl w:val="0"/>
          <w:numId w:val="0"/>
        </w:numPr>
        <w:rPr>
          <w:sz w:val="20"/>
          <w:szCs w:val="20"/>
        </w:rPr>
      </w:pPr>
      <w:r>
        <w:rPr>
          <w:sz w:val="20"/>
          <w:szCs w:val="20"/>
        </w:rPr>
        <w:t>[20]</w:t>
      </w:r>
      <w:r>
        <w:rPr>
          <w:sz w:val="20"/>
          <w:szCs w:val="20"/>
        </w:rPr>
        <w:tab/>
      </w:r>
      <w:r>
        <w:rPr>
          <w:rFonts w:eastAsia="Times New Roman"/>
          <w:sz w:val="20"/>
          <w:szCs w:val="20"/>
        </w:rPr>
        <w:t>R1-2406763</w:t>
      </w:r>
      <w:r>
        <w:rPr>
          <w:rFonts w:eastAsia="Times New Roman"/>
          <w:sz w:val="20"/>
          <w:szCs w:val="20"/>
        </w:rPr>
        <w:tab/>
        <w:t>LP-WUS operation in IDLE INACTIVE modes</w:t>
      </w:r>
      <w:r>
        <w:rPr>
          <w:rFonts w:eastAsia="Times New Roman"/>
          <w:sz w:val="20"/>
          <w:szCs w:val="20"/>
        </w:rPr>
        <w:tab/>
        <w:t>MediaTek Inc.</w:t>
      </w:r>
    </w:p>
    <w:tbl>
      <w:tblPr>
        <w:tblStyle w:val="TableGrid"/>
        <w:tblW w:w="0" w:type="auto"/>
        <w:tblLook w:val="04A0" w:firstRow="1" w:lastRow="0" w:firstColumn="1" w:lastColumn="0" w:noHBand="0" w:noVBand="1"/>
      </w:tblPr>
      <w:tblGrid>
        <w:gridCol w:w="9350"/>
      </w:tblGrid>
      <w:tr w:rsidR="00B84396" w14:paraId="28CC7349" w14:textId="77777777">
        <w:tc>
          <w:tcPr>
            <w:tcW w:w="9350" w:type="dxa"/>
          </w:tcPr>
          <w:p w14:paraId="1EC0B607"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1:</w:t>
            </w:r>
            <w:r>
              <w:rPr>
                <w:rFonts w:ascii="Calibri" w:eastAsia="MS Mincho" w:hAnsi="Calibri"/>
                <w:b/>
                <w:sz w:val="20"/>
                <w:szCs w:val="20"/>
              </w:rPr>
              <w:tab/>
              <w:t xml:space="preserve">Support Option 1: UEs monitoring the same PO monitor the same LO for simplicity. </w:t>
            </w:r>
          </w:p>
          <w:p w14:paraId="6213F34C"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 xml:space="preserve">Proposal 2: </w:t>
            </w:r>
            <w:r>
              <w:rPr>
                <w:rFonts w:ascii="Calibri" w:eastAsia="MS Mincho" w:hAnsi="Calibri"/>
                <w:b/>
                <w:sz w:val="20"/>
                <w:szCs w:val="20"/>
              </w:rPr>
              <w:tab/>
              <w:t>Clarify Option 2 whether NW can page multiple POs for the same paging message.</w:t>
            </w:r>
          </w:p>
          <w:p w14:paraId="326992C3" w14:textId="77777777" w:rsidR="00B84396" w:rsidRDefault="00277F3A">
            <w:pPr>
              <w:overflowPunct w:val="0"/>
              <w:autoSpaceDE w:val="0"/>
              <w:autoSpaceDN w:val="0"/>
              <w:adjustRightInd w:val="0"/>
              <w:spacing w:beforeLines="50" w:before="120" w:after="0" w:line="240" w:lineRule="auto"/>
              <w:textAlignment w:val="baseline"/>
              <w:rPr>
                <w:rFonts w:ascii="Calibri" w:eastAsia="MS Mincho" w:hAnsi="Calibri"/>
                <w:b/>
                <w:sz w:val="20"/>
                <w:szCs w:val="20"/>
              </w:rPr>
            </w:pPr>
            <w:r>
              <w:rPr>
                <w:rFonts w:ascii="Calibri" w:eastAsia="MS Mincho" w:hAnsi="Calibri"/>
                <w:b/>
                <w:sz w:val="20"/>
                <w:szCs w:val="20"/>
              </w:rPr>
              <w:t>Proposal 3:</w:t>
            </w:r>
            <w:r>
              <w:rPr>
                <w:rFonts w:ascii="Calibri" w:eastAsia="MS Mincho" w:hAnsi="Calibri"/>
                <w:b/>
                <w:sz w:val="20"/>
                <w:szCs w:val="20"/>
              </w:rPr>
              <w:tab/>
              <w:t>Support Z = 4 bits for a small payload design.</w:t>
            </w:r>
          </w:p>
          <w:p w14:paraId="173008C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4:</w:t>
            </w:r>
            <w:r>
              <w:rPr>
                <w:rFonts w:ascii="Calibri" w:eastAsia="MS Mincho" w:hAnsi="Calibri"/>
                <w:b/>
                <w:sz w:val="20"/>
                <w:szCs w:val="20"/>
              </w:rPr>
              <w:tab/>
              <w:t>Support 8&lt;= X &lt;=16 as the maximum number of subgroups per PO.</w:t>
            </w:r>
          </w:p>
        </w:tc>
      </w:tr>
    </w:tbl>
    <w:p w14:paraId="466F8093" w14:textId="77777777" w:rsidR="00B84396" w:rsidRDefault="00B84396">
      <w:pPr>
        <w:spacing w:after="0"/>
      </w:pPr>
    </w:p>
    <w:p w14:paraId="3EA46510" w14:textId="77777777" w:rsidR="00B84396" w:rsidRDefault="00277F3A">
      <w:pPr>
        <w:pStyle w:val="Heading2"/>
        <w:numPr>
          <w:ilvl w:val="0"/>
          <w:numId w:val="0"/>
        </w:numPr>
        <w:rPr>
          <w:sz w:val="20"/>
          <w:szCs w:val="20"/>
        </w:rPr>
      </w:pPr>
      <w:r>
        <w:rPr>
          <w:sz w:val="20"/>
          <w:szCs w:val="20"/>
        </w:rPr>
        <w:lastRenderedPageBreak/>
        <w:t>[21]</w:t>
      </w:r>
      <w:r>
        <w:rPr>
          <w:sz w:val="20"/>
          <w:szCs w:val="20"/>
        </w:rPr>
        <w:tab/>
        <w:t>R1-2406786</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84396" w14:paraId="036F9E3D" w14:textId="77777777">
        <w:tc>
          <w:tcPr>
            <w:tcW w:w="9350" w:type="dxa"/>
          </w:tcPr>
          <w:p w14:paraId="43C5F29A"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lang w:val="en-GB"/>
                <w14:ligatures w14:val="standardContextual"/>
              </w:rPr>
              <w:t xml:space="preserve">Proposal 1: </w:t>
            </w:r>
            <w:r>
              <w:rPr>
                <w:rFonts w:ascii="Calibri" w:eastAsia="SimSun" w:hAnsi="Calibri" w:cs="Arial"/>
                <w:b/>
                <w:bCs/>
                <w:kern w:val="2"/>
                <w:sz w:val="20"/>
                <w:szCs w:val="20"/>
                <w14:ligatures w14:val="standardContextual"/>
              </w:rPr>
              <w:t>Each LO consists of N * K LP-WUS MOs, where N is the number of beams corresponding to LP-WUS, and K=1 is the number of LP-WUS MOs for each beam. If repetition is supported, it should be within a MO.</w:t>
            </w:r>
          </w:p>
          <w:p w14:paraId="1BF8C4FB"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2: Option 3 should at least be supported that </w:t>
            </w:r>
            <w:r>
              <w:rPr>
                <w:rFonts w:ascii="Times" w:eastAsia="Batang" w:hAnsi="Times"/>
                <w:b/>
                <w:bCs/>
                <w:sz w:val="20"/>
                <w:szCs w:val="20"/>
                <w:lang w:val="en-GB" w:eastAsia="en-US"/>
              </w:rPr>
              <w:t>UEs monitoring the same PO are divided into multiple sets of subgroups, with UEs within each set of subgroups monitoring the same LO.</w:t>
            </w:r>
          </w:p>
          <w:p w14:paraId="31A98C27"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3: For IDLE/INACTIVE mode, </w:t>
            </w:r>
            <w:r>
              <w:rPr>
                <w:rFonts w:ascii="Times" w:eastAsia="Batang" w:hAnsi="Times"/>
                <w:b/>
                <w:bCs/>
                <w:sz w:val="20"/>
                <w:szCs w:val="20"/>
                <w:lang w:val="en-GB" w:eastAsia="en-US"/>
              </w:rPr>
              <w:t xml:space="preserve">the maximum number of information bits </w:t>
            </w:r>
            <w:r>
              <w:rPr>
                <w:rFonts w:ascii="Calibri" w:eastAsia="SimSun" w:hAnsi="Calibri" w:cs="Arial"/>
                <w:b/>
                <w:bCs/>
                <w:kern w:val="2"/>
                <w:sz w:val="20"/>
                <w:szCs w:val="20"/>
                <w14:ligatures w14:val="standardContextual"/>
              </w:rPr>
              <w:t xml:space="preserve">Z = 16 in a LP-WUS, and the maximum number of </w:t>
            </w:r>
            <w:r>
              <w:rPr>
                <w:rFonts w:ascii="Times" w:eastAsia="Batang" w:hAnsi="Times"/>
                <w:b/>
                <w:bCs/>
                <w:sz w:val="20"/>
                <w:szCs w:val="20"/>
                <w:lang w:val="en-GB" w:eastAsia="en-US"/>
              </w:rPr>
              <w:t>subgroups per PO X = 256, can be considered.</w:t>
            </w:r>
          </w:p>
          <w:p w14:paraId="50728C22"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4: UE starts LP-WUS monitoring, if one or more following conditions are met, depending on the configuration,</w:t>
            </w:r>
          </w:p>
          <w:p w14:paraId="5576D7A1"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an entry threshold</w:t>
            </w:r>
          </w:p>
          <w:p w14:paraId="4B3B2F2D"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gap between MR and LR based measurement is below a threshold</w:t>
            </w:r>
          </w:p>
          <w:p w14:paraId="388DBC92"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performed by the LR is above an entry threshold</w:t>
            </w:r>
          </w:p>
          <w:p w14:paraId="3088041B"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6D125C31"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UE falls back to legacy PO monitoring and may stop LP-WUS monitoring, if one or more following conditions are met, depending on the configuration,</w:t>
            </w:r>
          </w:p>
          <w:p w14:paraId="7467C29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below an exit threshold</w:t>
            </w:r>
          </w:p>
          <w:p w14:paraId="4BA08E7E"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below an exit threshold, assuming relaxed MR-based measurement</w:t>
            </w:r>
          </w:p>
          <w:p w14:paraId="698752CF"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MS Mincho" w:hAnsi="Calibri" w:hint="eastAsia"/>
                <w:b/>
                <w:bCs/>
                <w:kern w:val="2"/>
                <w:sz w:val="20"/>
                <w:szCs w:val="20"/>
                <w14:ligatures w14:val="standardContextual"/>
              </w:rPr>
              <w:t>t</w:t>
            </w:r>
            <w:r>
              <w:rPr>
                <w:rFonts w:ascii="Calibri" w:eastAsia="SimSun" w:hAnsi="Calibri"/>
                <w:b/>
                <w:bCs/>
                <w:kern w:val="2"/>
                <w:sz w:val="20"/>
                <w:szCs w:val="20"/>
                <w14:ligatures w14:val="standardContextual"/>
              </w:rPr>
              <w:t xml:space="preserve">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above a threshold, assuming relaxed MR-based measurement</w:t>
            </w:r>
          </w:p>
          <w:p w14:paraId="0780C3A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w:t>
            </w:r>
            <w:r>
              <w:rPr>
                <w:rFonts w:ascii="Calibri" w:eastAsia="MS Mincho" w:hAnsi="Calibri" w:hint="eastAsia"/>
                <w:b/>
                <w:bCs/>
                <w:kern w:val="2"/>
                <w:sz w:val="20"/>
                <w:szCs w:val="20"/>
                <w14:ligatures w14:val="standardContextual"/>
              </w:rPr>
              <w:t>below</w:t>
            </w:r>
            <w:r>
              <w:rPr>
                <w:rFonts w:ascii="Calibri" w:eastAsia="SimSun" w:hAnsi="Calibri"/>
                <w:b/>
                <w:bCs/>
                <w:kern w:val="2"/>
                <w:sz w:val="20"/>
                <w:szCs w:val="20"/>
                <w14:ligatures w14:val="standardContextual"/>
              </w:rPr>
              <w:t xml:space="preserve"> an </w:t>
            </w:r>
            <w:r>
              <w:rPr>
                <w:rFonts w:ascii="Calibri" w:eastAsia="MS Mincho" w:hAnsi="Calibri" w:hint="eastAsia"/>
                <w:b/>
                <w:bCs/>
                <w:kern w:val="2"/>
                <w:sz w:val="20"/>
                <w:szCs w:val="20"/>
                <w14:ligatures w14:val="standardContextual"/>
              </w:rPr>
              <w:t xml:space="preserve">exit </w:t>
            </w:r>
            <w:r>
              <w:rPr>
                <w:rFonts w:ascii="Calibri" w:eastAsia="SimSun" w:hAnsi="Calibri"/>
                <w:b/>
                <w:bCs/>
                <w:kern w:val="2"/>
                <w:sz w:val="20"/>
                <w:szCs w:val="20"/>
                <w14:ligatures w14:val="standardContextual"/>
              </w:rPr>
              <w:t>threshold</w:t>
            </w:r>
          </w:p>
          <w:p w14:paraId="71DE2864"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5: LR performs serving cell measurement, if one or more following conditions are met, depending on the configuration,</w:t>
            </w:r>
          </w:p>
          <w:p w14:paraId="72C07EE8"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 threshold</w:t>
            </w:r>
          </w:p>
          <w:p w14:paraId="5DD190C7"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below a threshold</w:t>
            </w:r>
          </w:p>
          <w:p w14:paraId="4BABFDEE"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above a threshold</w:t>
            </w:r>
          </w:p>
          <w:p w14:paraId="203972EC"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56FA8AF2" w14:textId="77777777" w:rsidR="00B84396" w:rsidRDefault="00277F3A">
            <w:pPr>
              <w:tabs>
                <w:tab w:val="left" w:pos="1701"/>
              </w:tabs>
              <w:spacing w:after="0" w:line="240" w:lineRule="auto"/>
              <w:ind w:leftChars="43" w:left="103"/>
              <w:rPr>
                <w:rFonts w:ascii="Calibri" w:eastAsia="Batang" w:hAnsi="Calibri"/>
                <w:b/>
                <w:bCs/>
                <w:sz w:val="20"/>
                <w:szCs w:val="20"/>
                <w:lang w:val="en-GB"/>
              </w:rPr>
            </w:pPr>
            <w:r>
              <w:rPr>
                <w:rFonts w:ascii="Calibri" w:eastAsia="Batang" w:hAnsi="Calibri"/>
                <w:b/>
                <w:bCs/>
                <w:sz w:val="20"/>
                <w:szCs w:val="20"/>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64B13D21"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1: MR does not perform serving cell measurement</w:t>
            </w:r>
          </w:p>
          <w:p w14:paraId="7E83054F"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2: MR performs serving cell measurement with relaxation</w:t>
            </w:r>
          </w:p>
        </w:tc>
      </w:tr>
    </w:tbl>
    <w:p w14:paraId="6C164B45" w14:textId="77777777" w:rsidR="00B84396" w:rsidRDefault="00B84396">
      <w:pPr>
        <w:spacing w:after="0"/>
      </w:pPr>
    </w:p>
    <w:p w14:paraId="2E52905A" w14:textId="77777777" w:rsidR="00B84396" w:rsidRDefault="00277F3A">
      <w:pPr>
        <w:pStyle w:val="Heading2"/>
        <w:numPr>
          <w:ilvl w:val="0"/>
          <w:numId w:val="0"/>
        </w:numPr>
        <w:rPr>
          <w:sz w:val="20"/>
          <w:szCs w:val="20"/>
        </w:rPr>
      </w:pPr>
      <w:r>
        <w:rPr>
          <w:sz w:val="20"/>
          <w:szCs w:val="20"/>
        </w:rPr>
        <w:t>[22]</w:t>
      </w:r>
      <w:r>
        <w:rPr>
          <w:sz w:val="20"/>
          <w:szCs w:val="20"/>
        </w:rPr>
        <w:tab/>
        <w:t>R1-2406815</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84396" w14:paraId="5DEE8DC2" w14:textId="77777777">
        <w:tc>
          <w:tcPr>
            <w:tcW w:w="9350" w:type="dxa"/>
          </w:tcPr>
          <w:p w14:paraId="307890F5"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C5DCCB1"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558252EE"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03B449E2"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36831947"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5E6D78C8"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12 PRBs for 30kHz SCS, 24PRBs for 15 kHz  SCS for LPWUS and LPSS. </w:t>
            </w:r>
          </w:p>
          <w:p w14:paraId="28BF6F24"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531793CA"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4A8D92CF"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3445F4A7"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7AC78242"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6: For the case, subgroup id is transmitted in LPWUS, consider </w:t>
            </w:r>
            <w:proofErr w:type="spellStart"/>
            <w:r>
              <w:rPr>
                <w:rFonts w:eastAsia="SimSun"/>
                <w:b/>
                <w:bCs/>
                <w:i/>
                <w:iCs/>
                <w:sz w:val="20"/>
                <w:szCs w:val="20"/>
                <w:lang w:eastAsia="ja-JP"/>
              </w:rPr>
              <w:t>upto</w:t>
            </w:r>
            <w:proofErr w:type="spellEnd"/>
            <w:r>
              <w:rPr>
                <w:rFonts w:eastAsia="SimSun"/>
                <w:b/>
                <w:bCs/>
                <w:i/>
                <w:iCs/>
                <w:sz w:val="20"/>
                <w:szCs w:val="20"/>
                <w:lang w:eastAsia="ja-JP"/>
              </w:rPr>
              <w:t xml:space="preserve"> [8] bits as subgroup id for evaluation until RAN2 makes progress on the subgrouping.</w:t>
            </w:r>
          </w:p>
          <w:p w14:paraId="52DD04C7"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w:t>
            </w:r>
          </w:p>
          <w:p w14:paraId="040D283A"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8: Consider ramp up time of different MR sleep state to calculate the time gap between LPWUS reception and PO occasion.</w:t>
            </w:r>
          </w:p>
          <w:p w14:paraId="07CCFC0F"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9: Consider one LPWUS occasion associated with </w:t>
            </w:r>
            <w:proofErr w:type="spellStart"/>
            <w:r>
              <w:rPr>
                <w:rFonts w:eastAsia="SimSun"/>
                <w:b/>
                <w:bCs/>
                <w:i/>
                <w:iCs/>
                <w:sz w:val="20"/>
                <w:szCs w:val="20"/>
                <w:lang w:eastAsia="ja-JP"/>
              </w:rPr>
              <w:t>atleast</w:t>
            </w:r>
            <w:proofErr w:type="spellEnd"/>
            <w:r>
              <w:rPr>
                <w:rFonts w:eastAsia="SimSun"/>
                <w:b/>
                <w:bCs/>
                <w:i/>
                <w:iCs/>
                <w:sz w:val="20"/>
                <w:szCs w:val="20"/>
                <w:lang w:eastAsia="ja-JP"/>
              </w:rPr>
              <w:t xml:space="preserve"> one PO.  </w:t>
            </w:r>
          </w:p>
        </w:tc>
      </w:tr>
    </w:tbl>
    <w:p w14:paraId="23C1422A" w14:textId="77777777" w:rsidR="00B84396" w:rsidRDefault="00B84396">
      <w:pPr>
        <w:spacing w:after="0"/>
      </w:pPr>
    </w:p>
    <w:p w14:paraId="4814144F" w14:textId="77777777" w:rsidR="00B84396" w:rsidRDefault="00277F3A">
      <w:pPr>
        <w:pStyle w:val="Heading2"/>
        <w:numPr>
          <w:ilvl w:val="0"/>
          <w:numId w:val="0"/>
        </w:numPr>
        <w:rPr>
          <w:sz w:val="20"/>
          <w:szCs w:val="20"/>
        </w:rPr>
      </w:pPr>
      <w:r>
        <w:rPr>
          <w:sz w:val="20"/>
          <w:szCs w:val="20"/>
        </w:rPr>
        <w:t>[23]</w:t>
      </w:r>
      <w:r>
        <w:rPr>
          <w:sz w:val="20"/>
          <w:szCs w:val="20"/>
        </w:rPr>
        <w:tab/>
        <w:t>R1-2406851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84396" w14:paraId="1D1B07AD" w14:textId="77777777">
        <w:tc>
          <w:tcPr>
            <w:tcW w:w="9350" w:type="dxa"/>
          </w:tcPr>
          <w:p w14:paraId="455BE660" w14:textId="77777777" w:rsidR="00B84396" w:rsidRDefault="00277F3A">
            <w:pPr>
              <w:spacing w:after="0" w:line="240" w:lineRule="auto"/>
              <w:rPr>
                <w:b/>
                <w:bCs/>
                <w:sz w:val="20"/>
                <w:szCs w:val="20"/>
              </w:rPr>
            </w:pPr>
            <w:r>
              <w:rPr>
                <w:b/>
                <w:bCs/>
                <w:sz w:val="20"/>
                <w:szCs w:val="20"/>
              </w:rPr>
              <w:t xml:space="preserve">Observation 1: Supporting MR waking up from deep sleep state has much less stringent requirement on MR RRM measurement offloading/relaxation to achieve UE power </w:t>
            </w:r>
            <w:proofErr w:type="gramStart"/>
            <w:r>
              <w:rPr>
                <w:b/>
                <w:bCs/>
                <w:sz w:val="20"/>
                <w:szCs w:val="20"/>
              </w:rPr>
              <w:t>saving, and</w:t>
            </w:r>
            <w:proofErr w:type="gramEnd"/>
            <w:r>
              <w:rPr>
                <w:b/>
                <w:bCs/>
                <w:sz w:val="20"/>
                <w:szCs w:val="20"/>
              </w:rPr>
              <w:t xml:space="preserve"> has much shorter wake-up delay compared to ultra-deep sleep state.</w:t>
            </w:r>
          </w:p>
          <w:p w14:paraId="71A1DC3F" w14:textId="77777777" w:rsidR="00B84396" w:rsidRDefault="00277F3A">
            <w:pPr>
              <w:spacing w:after="0" w:line="240" w:lineRule="auto"/>
              <w:rPr>
                <w:b/>
                <w:bCs/>
                <w:sz w:val="20"/>
                <w:szCs w:val="20"/>
              </w:rPr>
            </w:pPr>
            <w:r>
              <w:rPr>
                <w:b/>
                <w:bCs/>
                <w:sz w:val="20"/>
                <w:szCs w:val="20"/>
              </w:rPr>
              <w:t>Proposal 1: MR waking up from deep sleep state, in addition to ultra-deep sleep state, is supported, via supporting smaller value(s) for the offset between LP-WUS monitoring and PO.</w:t>
            </w:r>
          </w:p>
          <w:p w14:paraId="698B41E3" w14:textId="77777777" w:rsidR="00B84396" w:rsidRDefault="00277F3A">
            <w:pPr>
              <w:spacing w:after="0" w:line="240" w:lineRule="auto"/>
              <w:rPr>
                <w:b/>
                <w:bCs/>
                <w:sz w:val="20"/>
                <w:szCs w:val="20"/>
              </w:rPr>
            </w:pPr>
            <w:r>
              <w:rPr>
                <w:b/>
                <w:bCs/>
                <w:sz w:val="20"/>
                <w:szCs w:val="20"/>
              </w:rPr>
              <w:t>Proposal 2: UE reports one value for the supported minimum wake-up delay.</w:t>
            </w:r>
          </w:p>
          <w:p w14:paraId="1E6B9BFA"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the value set</w:t>
            </w:r>
          </w:p>
          <w:p w14:paraId="214B78A0"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whether a UE can report multiple values (corresponding to different sleep states)</w:t>
            </w:r>
          </w:p>
          <w:p w14:paraId="675F4B71" w14:textId="77777777" w:rsidR="00B84396" w:rsidRDefault="00277F3A">
            <w:pPr>
              <w:spacing w:after="0" w:line="240" w:lineRule="auto"/>
              <w:rPr>
                <w:b/>
                <w:bCs/>
                <w:sz w:val="20"/>
                <w:szCs w:val="20"/>
                <w:lang w:val="en-GB"/>
              </w:rPr>
            </w:pPr>
            <w:r>
              <w:rPr>
                <w:b/>
                <w:bCs/>
                <w:sz w:val="20"/>
                <w:szCs w:val="20"/>
                <w:lang w:val="en-GB"/>
              </w:rPr>
              <w:lastRenderedPageBreak/>
              <w:t>Proposal 3: Do not support dynamic PO.</w:t>
            </w:r>
          </w:p>
          <w:p w14:paraId="4DDE2C87" w14:textId="77777777" w:rsidR="00B84396" w:rsidRDefault="00277F3A">
            <w:pPr>
              <w:spacing w:after="0" w:line="240" w:lineRule="auto"/>
              <w:rPr>
                <w:b/>
                <w:bCs/>
                <w:sz w:val="20"/>
                <w:szCs w:val="20"/>
                <w:lang w:val="en-GB"/>
              </w:rPr>
            </w:pPr>
            <w:r>
              <w:rPr>
                <w:b/>
                <w:bCs/>
                <w:sz w:val="20"/>
                <w:szCs w:val="20"/>
                <w:lang w:val="en-GB"/>
              </w:rPr>
              <w:t xml:space="preserve">Proposal 4: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F5F2842" w14:textId="77777777" w:rsidR="00B84396" w:rsidRDefault="00277F3A">
            <w:pPr>
              <w:spacing w:after="0" w:line="240" w:lineRule="auto"/>
              <w:rPr>
                <w:b/>
                <w:bCs/>
                <w:sz w:val="20"/>
                <w:szCs w:val="20"/>
              </w:rPr>
            </w:pPr>
            <w:r>
              <w:rPr>
                <w:b/>
                <w:bCs/>
                <w:sz w:val="20"/>
                <w:szCs w:val="20"/>
              </w:rPr>
              <w:t>Observation 2: For LO-to-PO mapping, Option 2 (one LO mapped to multiple POs) results in higher overhead than Option 1 (one LO mapped to one PO).</w:t>
            </w:r>
          </w:p>
          <w:p w14:paraId="6098576C" w14:textId="77777777" w:rsidR="00B84396" w:rsidRDefault="00277F3A">
            <w:pPr>
              <w:spacing w:after="0" w:line="240" w:lineRule="auto"/>
              <w:rPr>
                <w:b/>
                <w:bCs/>
                <w:sz w:val="20"/>
                <w:szCs w:val="20"/>
              </w:rPr>
            </w:pPr>
            <w:r>
              <w:rPr>
                <w:b/>
                <w:bCs/>
                <w:sz w:val="20"/>
                <w:szCs w:val="20"/>
                <w:lang w:val="en-GB"/>
              </w:rPr>
              <w:t>Proposal 5: F</w:t>
            </w:r>
            <w:r>
              <w:rPr>
                <w:b/>
                <w:bCs/>
                <w:sz w:val="20"/>
                <w:szCs w:val="20"/>
              </w:rPr>
              <w:t>or the mapping between LO and PO, support Option 1 and Option 3.</w:t>
            </w:r>
          </w:p>
          <w:p w14:paraId="4F5EB635" w14:textId="77777777" w:rsidR="00B84396" w:rsidRDefault="00277F3A">
            <w:pPr>
              <w:numPr>
                <w:ilvl w:val="0"/>
                <w:numId w:val="16"/>
              </w:numPr>
              <w:spacing w:after="0" w:line="240" w:lineRule="auto"/>
              <w:rPr>
                <w:b/>
                <w:bCs/>
                <w:sz w:val="20"/>
                <w:szCs w:val="20"/>
                <w:lang w:val="en-GB"/>
              </w:rPr>
            </w:pPr>
            <w:r>
              <w:rPr>
                <w:b/>
                <w:bCs/>
                <w:sz w:val="20"/>
                <w:szCs w:val="20"/>
                <w:lang w:val="en-GB"/>
              </w:rPr>
              <w:t>Option 1: UEs monitoring the same PO monitor the same LO</w:t>
            </w:r>
          </w:p>
          <w:p w14:paraId="7F80DF46" w14:textId="77777777" w:rsidR="00B84396" w:rsidRDefault="00277F3A">
            <w:pPr>
              <w:numPr>
                <w:ilvl w:val="0"/>
                <w:numId w:val="16"/>
              </w:numPr>
              <w:spacing w:after="0" w:line="240" w:lineRule="auto"/>
              <w:rPr>
                <w:b/>
                <w:bCs/>
                <w:sz w:val="20"/>
                <w:szCs w:val="20"/>
                <w:lang w:val="en-GB"/>
              </w:rPr>
            </w:pPr>
            <w:r>
              <w:rPr>
                <w:b/>
                <w:bCs/>
                <w:sz w:val="20"/>
                <w:szCs w:val="20"/>
                <w:lang w:val="en-GB"/>
              </w:rPr>
              <w:t>Option 3: UEs monitoring the same PO are divided into multiple sets of subgroups, with UEs within each set of subgroups monitoring the same LO.</w:t>
            </w:r>
          </w:p>
          <w:p w14:paraId="0E028056" w14:textId="77777777" w:rsidR="00B84396" w:rsidRDefault="00277F3A">
            <w:pPr>
              <w:numPr>
                <w:ilvl w:val="1"/>
                <w:numId w:val="16"/>
              </w:numPr>
              <w:spacing w:after="0" w:line="240" w:lineRule="auto"/>
              <w:rPr>
                <w:b/>
                <w:bCs/>
                <w:sz w:val="20"/>
                <w:szCs w:val="20"/>
                <w:lang w:val="en-GB"/>
              </w:rPr>
            </w:pPr>
            <w:r>
              <w:rPr>
                <w:b/>
                <w:bCs/>
                <w:sz w:val="20"/>
                <w:szCs w:val="20"/>
                <w:lang w:val="en-GB"/>
              </w:rPr>
              <w:t>Each UE monitors one LO.</w:t>
            </w:r>
          </w:p>
          <w:p w14:paraId="1102191E" w14:textId="77777777" w:rsidR="00B84396" w:rsidRDefault="00277F3A">
            <w:pPr>
              <w:spacing w:after="0" w:line="240" w:lineRule="auto"/>
              <w:rPr>
                <w:b/>
                <w:bCs/>
                <w:sz w:val="20"/>
                <w:szCs w:val="20"/>
              </w:rPr>
            </w:pPr>
            <w:r>
              <w:rPr>
                <w:b/>
                <w:bCs/>
                <w:sz w:val="20"/>
                <w:szCs w:val="20"/>
              </w:rPr>
              <w:t>Observation 3: Whether to support K&gt;1 for LO partly depends on whether subgroup ID/codepoint is carried in LP-WUS.</w:t>
            </w:r>
          </w:p>
          <w:p w14:paraId="188A5E61" w14:textId="77777777" w:rsidR="00B84396" w:rsidRDefault="00277F3A">
            <w:pPr>
              <w:spacing w:after="0" w:line="240" w:lineRule="auto"/>
              <w:rPr>
                <w:b/>
                <w:bCs/>
                <w:sz w:val="20"/>
                <w:szCs w:val="20"/>
              </w:rPr>
            </w:pPr>
            <w:r>
              <w:rPr>
                <w:b/>
                <w:bCs/>
                <w:sz w:val="20"/>
                <w:szCs w:val="20"/>
              </w:rPr>
              <w:t>Proposal 6: For multi-beam support of LP-WUS monitoring, the LP WUS MO(s) are defined in a similar way as for paging occasions and PEI occasions.</w:t>
            </w:r>
          </w:p>
          <w:p w14:paraId="0F5377D9" w14:textId="77777777" w:rsidR="00B84396" w:rsidRDefault="00277F3A">
            <w:pPr>
              <w:spacing w:after="0" w:line="240" w:lineRule="auto"/>
              <w:rPr>
                <w:b/>
                <w:bCs/>
                <w:sz w:val="20"/>
                <w:szCs w:val="20"/>
              </w:rPr>
            </w:pPr>
            <w:r>
              <w:rPr>
                <w:b/>
                <w:bCs/>
                <w:sz w:val="20"/>
                <w:szCs w:val="20"/>
              </w:rPr>
              <w:t>Observation 4: The maximum number of subgroups per PO to support can be derived based on the group paging rate that is envisioned for typical high paging load scenario and the target subgroup paging rate (1% ~3% preferred).</w:t>
            </w:r>
          </w:p>
          <w:p w14:paraId="102973B0" w14:textId="77777777" w:rsidR="00B84396" w:rsidRDefault="00277F3A">
            <w:pPr>
              <w:spacing w:after="0" w:line="240" w:lineRule="auto"/>
              <w:rPr>
                <w:b/>
                <w:bCs/>
                <w:sz w:val="20"/>
                <w:szCs w:val="20"/>
              </w:rPr>
            </w:pPr>
            <w:r>
              <w:rPr>
                <w:b/>
                <w:bCs/>
                <w:sz w:val="20"/>
                <w:szCs w:val="20"/>
              </w:rPr>
              <w:t>Proposal 7: Support more than 8 subgroups per PO. FFS the exact number of subgroups (e.g. tens of subgroups).</w:t>
            </w:r>
          </w:p>
          <w:p w14:paraId="2147CEBA" w14:textId="77777777" w:rsidR="00B84396" w:rsidRDefault="00277F3A">
            <w:pPr>
              <w:spacing w:after="0" w:line="240" w:lineRule="auto"/>
              <w:rPr>
                <w:b/>
                <w:bCs/>
                <w:sz w:val="20"/>
                <w:szCs w:val="20"/>
              </w:rPr>
            </w:pPr>
            <w:r>
              <w:rPr>
                <w:b/>
                <w:bCs/>
                <w:sz w:val="20"/>
                <w:szCs w:val="20"/>
              </w:rPr>
              <w:t>Proposal 8: Support independent subgroup ID for LP-WUS and PEI.</w:t>
            </w:r>
          </w:p>
          <w:p w14:paraId="5AD27A5A" w14:textId="77777777" w:rsidR="00B84396" w:rsidRDefault="00277F3A">
            <w:pPr>
              <w:spacing w:after="0" w:line="240" w:lineRule="auto"/>
              <w:rPr>
                <w:b/>
                <w:bCs/>
                <w:sz w:val="20"/>
                <w:szCs w:val="20"/>
              </w:rPr>
            </w:pPr>
            <w:r>
              <w:rPr>
                <w:b/>
                <w:bCs/>
                <w:sz w:val="20"/>
                <w:szCs w:val="20"/>
              </w:rPr>
              <w:t xml:space="preserve">Proposal 9: Send an LS to RAN2 including the following statement to facilitate the determination of entry/exit conditions for LP-WUS monitoring in RAN1: </w:t>
            </w:r>
          </w:p>
          <w:p w14:paraId="57ACC528" w14:textId="77777777" w:rsidR="00B84396" w:rsidRDefault="00277F3A">
            <w:pPr>
              <w:numPr>
                <w:ilvl w:val="0"/>
                <w:numId w:val="60"/>
              </w:numPr>
              <w:spacing w:after="0" w:line="240" w:lineRule="auto"/>
              <w:rPr>
                <w:rFonts w:eastAsia="Batang"/>
                <w:b/>
                <w:bCs/>
                <w:sz w:val="20"/>
                <w:szCs w:val="20"/>
                <w:lang w:val="en-GB"/>
              </w:rPr>
            </w:pPr>
            <w:r>
              <w:rPr>
                <w:rFonts w:eastAsia="Batang"/>
                <w:b/>
                <w:bCs/>
                <w:sz w:val="20"/>
                <w:szCs w:val="20"/>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20"/>
                <w:szCs w:val="20"/>
                <w:lang w:val="en-GB"/>
              </w:rPr>
              <w:t>neighbor</w:t>
            </w:r>
            <w:proofErr w:type="spellEnd"/>
            <w:r>
              <w:rPr>
                <w:rFonts w:eastAsia="Batang"/>
                <w:b/>
                <w:bCs/>
                <w:sz w:val="20"/>
                <w:szCs w:val="20"/>
                <w:lang w:val="en-GB"/>
              </w:rPr>
              <w:t xml:space="preserve"> cell measurements) is significantly relaxed. This should be taken into consideration when defining the entry/exit conditions for LP-WUS monitoring.”</w:t>
            </w:r>
          </w:p>
          <w:p w14:paraId="1A14700B" w14:textId="77777777" w:rsidR="00B84396" w:rsidRDefault="00277F3A">
            <w:pPr>
              <w:spacing w:after="0" w:line="240" w:lineRule="auto"/>
              <w:rPr>
                <w:b/>
                <w:bCs/>
                <w:sz w:val="20"/>
                <w:szCs w:val="20"/>
              </w:rPr>
            </w:pPr>
            <w:r>
              <w:rPr>
                <w:b/>
                <w:bCs/>
                <w:sz w:val="20"/>
                <w:szCs w:val="20"/>
              </w:rPr>
              <w:t xml:space="preserve">Proposal 10: Support LR and MR operating on the same carrier as the baseline. LR and MR operating on contiguous carriers in the same band can be supported if not much additional effort is needed. Other cases FFS. </w:t>
            </w:r>
          </w:p>
        </w:tc>
      </w:tr>
    </w:tbl>
    <w:p w14:paraId="31023BBC" w14:textId="77777777" w:rsidR="00B84396" w:rsidRDefault="00B84396">
      <w:pPr>
        <w:spacing w:after="0"/>
      </w:pPr>
    </w:p>
    <w:p w14:paraId="3DBA6481" w14:textId="77777777" w:rsidR="00B84396" w:rsidRDefault="00277F3A">
      <w:pPr>
        <w:pStyle w:val="Heading2"/>
        <w:numPr>
          <w:ilvl w:val="0"/>
          <w:numId w:val="0"/>
        </w:numPr>
        <w:rPr>
          <w:sz w:val="20"/>
          <w:szCs w:val="20"/>
        </w:rPr>
      </w:pPr>
      <w:r>
        <w:rPr>
          <w:sz w:val="20"/>
          <w:szCs w:val="20"/>
        </w:rPr>
        <w:t>[24]</w:t>
      </w:r>
      <w:r>
        <w:rPr>
          <w:sz w:val="20"/>
          <w:szCs w:val="20"/>
        </w:rPr>
        <w:tab/>
        <w:t>R1-2406882</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84396" w14:paraId="76FF25F9" w14:textId="77777777">
        <w:tc>
          <w:tcPr>
            <w:tcW w:w="9350" w:type="dxa"/>
          </w:tcPr>
          <w:p w14:paraId="32AE6E19"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1: The periodicity of LO monitoring cycle can be the same as the PO monitoring cycle.</w:t>
            </w:r>
          </w:p>
          <w:p w14:paraId="68C288A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 Support the number of K for MOs in a LO can be larger than 1.</w:t>
            </w:r>
          </w:p>
          <w:p w14:paraId="0A005046"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3: Support time repetition and/or FDM of LP-WUS MO in a LO.</w:t>
            </w:r>
          </w:p>
          <w:p w14:paraId="4914415B"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4: Discuss the construction of LO before further discussion on the association between LO and PO.</w:t>
            </w:r>
          </w:p>
          <w:p w14:paraId="291C152E"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5: Down-select for the LO’s configuration</w:t>
            </w:r>
          </w:p>
          <w:p w14:paraId="3565466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1: Configuration of LO is associated with configuration of PO</w:t>
            </w:r>
          </w:p>
          <w:p w14:paraId="0949A15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2: Configuration of LO is NOT associated with configuration of PO.</w:t>
            </w:r>
          </w:p>
          <w:p w14:paraId="68BFB051"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6: It is not recommended to include other information in LP-WUS for UE in idle/inactive mode.</w:t>
            </w:r>
          </w:p>
          <w:p w14:paraId="1CDBFD3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7: Consider both MR measurement and LR measurement for entry conditions if LP-WUS and channels for MR are not in the same carrier or band.</w:t>
            </w:r>
          </w:p>
          <w:p w14:paraId="3E8E5FD4"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8: Confirm the working assumption of using the same definition of SS-RSRP and SS-RSRQ for LP-SSS-RSRP and LP-SSS-RSRQ for OFDM-based LP-WUR.</w:t>
            </w:r>
          </w:p>
        </w:tc>
      </w:tr>
    </w:tbl>
    <w:p w14:paraId="3560B91E" w14:textId="77777777" w:rsidR="00B84396" w:rsidRDefault="00B84396">
      <w:pPr>
        <w:spacing w:after="0"/>
      </w:pPr>
    </w:p>
    <w:p w14:paraId="5AAA90E2" w14:textId="77777777" w:rsidR="00B84396" w:rsidRDefault="00277F3A">
      <w:pPr>
        <w:pStyle w:val="Heading2"/>
        <w:numPr>
          <w:ilvl w:val="0"/>
          <w:numId w:val="0"/>
        </w:numPr>
        <w:rPr>
          <w:sz w:val="20"/>
          <w:szCs w:val="20"/>
        </w:rPr>
      </w:pPr>
      <w:r>
        <w:rPr>
          <w:sz w:val="20"/>
          <w:szCs w:val="20"/>
        </w:rPr>
        <w:t>[25]</w:t>
      </w:r>
      <w:r>
        <w:rPr>
          <w:sz w:val="20"/>
          <w:szCs w:val="20"/>
        </w:rPr>
        <w:tab/>
        <w:t>R1-2406942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84396" w14:paraId="2BD0C2CA" w14:textId="77777777">
        <w:tc>
          <w:tcPr>
            <w:tcW w:w="9350" w:type="dxa"/>
          </w:tcPr>
          <w:p w14:paraId="5C8517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w:t>
            </w:r>
            <w:r>
              <w:rPr>
                <w:rFonts w:eastAsia="MS Mincho"/>
                <w:b/>
                <w:bCs/>
                <w:sz w:val="20"/>
                <w:szCs w:val="20"/>
                <w:lang w:val="en-GB" w:eastAsia="ja-JP"/>
              </w:rPr>
              <w:t>:</w:t>
            </w:r>
          </w:p>
          <w:p w14:paraId="78F2BEA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At least 400ms/800ms wake-up delay should be supported by LP-WUS capable UE in IDLE/INACTIVE modes</w:t>
            </w:r>
          </w:p>
          <w:p w14:paraId="1389D0D0" w14:textId="77777777" w:rsidR="00B84396" w:rsidRDefault="00277F3A">
            <w:pPr>
              <w:numPr>
                <w:ilvl w:val="1"/>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FFS: 400ms and/or 800ms is(are) supported</w:t>
            </w:r>
          </w:p>
          <w:p w14:paraId="291C6680"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2</w:t>
            </w:r>
            <w:r>
              <w:rPr>
                <w:rFonts w:eastAsia="MS Mincho"/>
                <w:b/>
                <w:bCs/>
                <w:sz w:val="20"/>
                <w:szCs w:val="20"/>
                <w:lang w:val="en-GB" w:eastAsia="ja-JP"/>
              </w:rPr>
              <w:t>:</w:t>
            </w:r>
          </w:p>
          <w:p w14:paraId="4194F30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 xml:space="preserve">30ms/10ms </w:t>
            </w:r>
            <w:r>
              <w:rPr>
                <w:rFonts w:eastAsia="MS Mincho"/>
                <w:b/>
                <w:bCs/>
                <w:sz w:val="20"/>
                <w:szCs w:val="20"/>
                <w:lang w:val="en-GB" w:eastAsia="ja-JP"/>
              </w:rPr>
              <w:t>and</w:t>
            </w:r>
            <w:r>
              <w:rPr>
                <w:rFonts w:eastAsia="MS Mincho" w:hint="eastAsia"/>
                <w:b/>
                <w:bCs/>
                <w:sz w:val="20"/>
                <w:szCs w:val="20"/>
                <w:lang w:val="en-GB" w:eastAsia="ja-JP"/>
              </w:rPr>
              <w:t xml:space="preserve"> more than 400ms/800ms wake-up delay should be optionally supported by LP-WUS capable UE in IDLE/INACTIVE modes</w:t>
            </w:r>
          </w:p>
          <w:p w14:paraId="0A3CF632"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3</w:t>
            </w:r>
            <w:r>
              <w:rPr>
                <w:rFonts w:eastAsia="MS Mincho"/>
                <w:b/>
                <w:bCs/>
                <w:sz w:val="20"/>
                <w:szCs w:val="20"/>
                <w:lang w:val="en-GB" w:eastAsia="ja-JP"/>
              </w:rPr>
              <w:t>:</w:t>
            </w:r>
          </w:p>
          <w:p w14:paraId="5FBD7FAE" w14:textId="77777777" w:rsidR="00B84396" w:rsidRDefault="00277F3A">
            <w:pPr>
              <w:numPr>
                <w:ilvl w:val="0"/>
                <w:numId w:val="62"/>
              </w:numPr>
              <w:spacing w:after="0" w:line="240" w:lineRule="auto"/>
              <w:jc w:val="both"/>
              <w:rPr>
                <w:rFonts w:eastAsia="MS Mincho"/>
                <w:b/>
                <w:bCs/>
                <w:color w:val="000000"/>
                <w:sz w:val="20"/>
                <w:szCs w:val="20"/>
                <w:lang w:val="en-GB" w:eastAsia="ja-JP"/>
              </w:rPr>
            </w:pPr>
            <w:r>
              <w:rPr>
                <w:rFonts w:eastAsia="MS Mincho" w:hint="eastAsia"/>
                <w:b/>
                <w:bCs/>
                <w:color w:val="000000"/>
                <w:sz w:val="20"/>
                <w:szCs w:val="20"/>
                <w:lang w:val="en-GB" w:eastAsia="ja-JP"/>
              </w:rPr>
              <w:t>At least, option 1 should be supported</w:t>
            </w:r>
          </w:p>
          <w:p w14:paraId="03D813CD"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137C4DEE"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Support at least one of the followings:</w:t>
            </w:r>
          </w:p>
          <w:p w14:paraId="22C66E9E"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Different LP-WUS information in a LO with option 1</w:t>
            </w:r>
          </w:p>
          <w:p w14:paraId="318E5DFE"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3DB8B4C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Sam</w:t>
            </w:r>
            <w:r>
              <w:rPr>
                <w:rFonts w:eastAsia="MS Mincho" w:hint="eastAsia"/>
                <w:b/>
                <w:bCs/>
                <w:sz w:val="20"/>
                <w:szCs w:val="20"/>
                <w:lang w:val="en-GB" w:eastAsia="ja-JP"/>
              </w:rPr>
              <w:t>e LP-WUS information in a LO with option 3</w:t>
            </w:r>
          </w:p>
          <w:p w14:paraId="71FB6E5C"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3: UEs monitoring the same PO are divided into multiple sets of subgroups, with UEs within each set of subgroups monitoring the same LO</w:t>
            </w:r>
          </w:p>
          <w:p w14:paraId="55C5B13D"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4</w:t>
            </w:r>
            <w:r>
              <w:rPr>
                <w:rFonts w:eastAsia="MS Mincho"/>
                <w:b/>
                <w:bCs/>
                <w:sz w:val="20"/>
                <w:szCs w:val="20"/>
                <w:lang w:val="en-GB" w:eastAsia="ja-JP"/>
              </w:rPr>
              <w:t>:</w:t>
            </w:r>
          </w:p>
          <w:p w14:paraId="1C2D47B4" w14:textId="77777777" w:rsidR="00B84396" w:rsidRDefault="00277F3A">
            <w:pPr>
              <w:numPr>
                <w:ilvl w:val="0"/>
                <w:numId w:val="63"/>
              </w:numPr>
              <w:spacing w:after="0" w:line="240" w:lineRule="auto"/>
              <w:jc w:val="both"/>
              <w:rPr>
                <w:rFonts w:eastAsia="MS Mincho"/>
                <w:sz w:val="20"/>
                <w:szCs w:val="20"/>
                <w:lang w:val="en-GB" w:eastAsia="ja-JP"/>
              </w:rPr>
            </w:pPr>
            <w:r>
              <w:rPr>
                <w:rFonts w:eastAsia="MS Mincho"/>
                <w:b/>
                <w:bCs/>
                <w:sz w:val="20"/>
                <w:szCs w:val="20"/>
                <w:lang w:val="en-GB" w:eastAsia="ja-JP"/>
              </w:rPr>
              <w:t>Whether coverage enhancement is need</w:t>
            </w:r>
            <w:r>
              <w:rPr>
                <w:rFonts w:eastAsia="MS Mincho" w:hint="eastAsia"/>
                <w:b/>
                <w:bCs/>
                <w:sz w:val="20"/>
                <w:szCs w:val="20"/>
                <w:lang w:val="en-GB" w:eastAsia="ja-JP"/>
              </w:rPr>
              <w:t>ed</w:t>
            </w:r>
            <w:r>
              <w:rPr>
                <w:rFonts w:eastAsia="MS Mincho"/>
                <w:b/>
                <w:bCs/>
                <w:sz w:val="20"/>
                <w:szCs w:val="20"/>
                <w:lang w:val="en-GB" w:eastAsia="ja-JP"/>
              </w:rPr>
              <w:t xml:space="preserve"> or not should be considered together with the signal design in A</w:t>
            </w:r>
            <w:r>
              <w:rPr>
                <w:rFonts w:eastAsia="MS Mincho" w:hint="eastAsia"/>
                <w:b/>
                <w:bCs/>
                <w:sz w:val="20"/>
                <w:szCs w:val="20"/>
                <w:lang w:val="en-GB" w:eastAsia="ja-JP"/>
              </w:rPr>
              <w:t>.</w:t>
            </w:r>
            <w:r>
              <w:rPr>
                <w:rFonts w:eastAsia="MS Mincho"/>
                <w:b/>
                <w:bCs/>
                <w:sz w:val="20"/>
                <w:szCs w:val="20"/>
                <w:lang w:val="en-GB" w:eastAsia="ja-JP"/>
              </w:rPr>
              <w:t>I</w:t>
            </w:r>
            <w:r>
              <w:rPr>
                <w:rFonts w:eastAsia="MS Mincho" w:hint="eastAsia"/>
                <w:b/>
                <w:bCs/>
                <w:sz w:val="20"/>
                <w:szCs w:val="20"/>
                <w:lang w:val="en-GB" w:eastAsia="ja-JP"/>
              </w:rPr>
              <w:t xml:space="preserve">. </w:t>
            </w:r>
            <w:r>
              <w:rPr>
                <w:rFonts w:eastAsia="MS Mincho"/>
                <w:b/>
                <w:bCs/>
                <w:sz w:val="20"/>
                <w:szCs w:val="20"/>
                <w:lang w:val="en-GB" w:eastAsia="ja-JP"/>
              </w:rPr>
              <w:t>9.6.1</w:t>
            </w:r>
          </w:p>
          <w:p w14:paraId="1024965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5</w:t>
            </w:r>
            <w:r>
              <w:rPr>
                <w:rFonts w:eastAsia="MS Mincho"/>
                <w:b/>
                <w:bCs/>
                <w:sz w:val="20"/>
                <w:szCs w:val="20"/>
                <w:lang w:val="en-GB" w:eastAsia="ja-JP"/>
              </w:rPr>
              <w:t>:</w:t>
            </w:r>
          </w:p>
          <w:p w14:paraId="66A93CAF"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The same beam as SSB should be used for LP-WUS and LP-SS in IDLE/INACTIVE mode</w:t>
            </w:r>
          </w:p>
          <w:p w14:paraId="0589E9AF"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Regarding LP-WUS, i</w:t>
            </w:r>
            <w:r>
              <w:rPr>
                <w:rFonts w:eastAsia="MS Mincho"/>
                <w:b/>
                <w:bCs/>
                <w:sz w:val="20"/>
                <w:szCs w:val="20"/>
                <w:lang w:val="en-GB" w:eastAsia="ja-JP"/>
              </w:rPr>
              <w:t>f a beam</w:t>
            </w:r>
            <w:r>
              <w:rPr>
                <w:rFonts w:eastAsia="MS Mincho" w:hint="eastAsia"/>
                <w:b/>
                <w:bCs/>
                <w:sz w:val="20"/>
                <w:szCs w:val="20"/>
                <w:lang w:val="en-GB" w:eastAsia="ja-JP"/>
              </w:rPr>
              <w:t xml:space="preserve"> for LP-WUS</w:t>
            </w:r>
            <w:r>
              <w:rPr>
                <w:rFonts w:eastAsia="MS Mincho"/>
                <w:b/>
                <w:bCs/>
                <w:sz w:val="20"/>
                <w:szCs w:val="20"/>
                <w:lang w:val="en-GB" w:eastAsia="ja-JP"/>
              </w:rPr>
              <w:t xml:space="preserve"> is transmitted in a MO, each MO should be associated with the beam index of SSB</w:t>
            </w:r>
          </w:p>
          <w:p w14:paraId="16D68577" w14:textId="77777777" w:rsidR="00B84396" w:rsidRDefault="00277F3A">
            <w:pPr>
              <w:numPr>
                <w:ilvl w:val="1"/>
                <w:numId w:val="62"/>
              </w:numPr>
              <w:spacing w:after="0" w:line="240" w:lineRule="auto"/>
              <w:jc w:val="both"/>
              <w:rPr>
                <w:rFonts w:eastAsia="MS Mincho"/>
                <w:b/>
                <w:sz w:val="20"/>
                <w:szCs w:val="20"/>
                <w:lang w:val="en-GB" w:eastAsia="ja-JP"/>
              </w:rPr>
            </w:pPr>
            <w:r>
              <w:rPr>
                <w:rFonts w:eastAsia="MS Mincho"/>
                <w:b/>
                <w:bCs/>
                <w:sz w:val="20"/>
                <w:szCs w:val="20"/>
                <w:lang w:val="en-GB" w:eastAsia="ja-JP"/>
              </w:rPr>
              <w:lastRenderedPageBreak/>
              <w:t>Regarding LP</w:t>
            </w:r>
            <w:r>
              <w:rPr>
                <w:rFonts w:eastAsia="MS Mincho"/>
                <w:b/>
                <w:sz w:val="20"/>
                <w:szCs w:val="20"/>
                <w:lang w:val="en-GB" w:eastAsia="ja-JP"/>
              </w:rPr>
              <w:t xml:space="preserve">-SS, </w:t>
            </w:r>
            <w:r>
              <w:rPr>
                <w:rFonts w:eastAsia="MS Mincho" w:hint="eastAsia"/>
                <w:b/>
                <w:sz w:val="20"/>
                <w:szCs w:val="20"/>
                <w:lang w:val="en-GB" w:eastAsia="ja-JP"/>
              </w:rPr>
              <w:t xml:space="preserve">it should be further discussed how to </w:t>
            </w:r>
            <w:r>
              <w:rPr>
                <w:rFonts w:eastAsia="MS Mincho"/>
                <w:b/>
                <w:sz w:val="20"/>
                <w:szCs w:val="20"/>
                <w:lang w:val="en-GB" w:eastAsia="ja-JP"/>
              </w:rPr>
              <w:t>associate</w:t>
            </w:r>
            <w:r>
              <w:rPr>
                <w:rFonts w:eastAsia="MS Mincho" w:hint="eastAsia"/>
                <w:b/>
                <w:sz w:val="20"/>
                <w:szCs w:val="20"/>
                <w:lang w:val="en-GB" w:eastAsia="ja-JP"/>
              </w:rPr>
              <w:t xml:space="preserve"> </w:t>
            </w:r>
            <w:r>
              <w:rPr>
                <w:rFonts w:eastAsia="MS Mincho"/>
                <w:b/>
                <w:sz w:val="20"/>
                <w:szCs w:val="20"/>
                <w:lang w:val="en-GB" w:eastAsia="ja-JP"/>
              </w:rPr>
              <w:t>with beam index between LP-SS and SSB</w:t>
            </w:r>
          </w:p>
          <w:p w14:paraId="3ECAE41F"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6</w:t>
            </w:r>
            <w:r>
              <w:rPr>
                <w:rFonts w:eastAsia="MS Mincho"/>
                <w:b/>
                <w:bCs/>
                <w:sz w:val="20"/>
                <w:szCs w:val="20"/>
                <w:lang w:val="en-GB" w:eastAsia="ja-JP"/>
              </w:rPr>
              <w:t>:</w:t>
            </w:r>
          </w:p>
          <w:p w14:paraId="089E5474"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b/>
                <w:bCs/>
                <w:sz w:val="20"/>
                <w:szCs w:val="20"/>
                <w:lang w:val="en-GB" w:eastAsia="ja-JP"/>
              </w:rPr>
              <w:t>Further consider independent LP-WUS subgrouping from PEI subgrouping</w:t>
            </w:r>
          </w:p>
          <w:p w14:paraId="3D1A9BCA"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7</w:t>
            </w:r>
            <w:r>
              <w:rPr>
                <w:rFonts w:eastAsia="MS Mincho"/>
                <w:b/>
                <w:bCs/>
                <w:sz w:val="20"/>
                <w:szCs w:val="20"/>
                <w:lang w:val="en-GB" w:eastAsia="ja-JP"/>
              </w:rPr>
              <w:t>:</w:t>
            </w:r>
          </w:p>
          <w:p w14:paraId="40D77052" w14:textId="77777777" w:rsidR="00B84396" w:rsidRDefault="00277F3A">
            <w:pPr>
              <w:numPr>
                <w:ilvl w:val="0"/>
                <w:numId w:val="63"/>
              </w:numPr>
              <w:spacing w:after="0" w:line="240" w:lineRule="auto"/>
              <w:jc w:val="both"/>
              <w:rPr>
                <w:rFonts w:eastAsia="MS Mincho"/>
                <w:b/>
                <w:bCs/>
                <w:sz w:val="20"/>
                <w:szCs w:val="20"/>
                <w:lang w:eastAsia="ja-JP"/>
              </w:rPr>
            </w:pPr>
            <w:r>
              <w:rPr>
                <w:rFonts w:eastAsia="MS Mincho"/>
                <w:b/>
                <w:bCs/>
                <w:sz w:val="20"/>
                <w:szCs w:val="20"/>
                <w:lang w:eastAsia="ja-JP"/>
              </w:rPr>
              <w:t>Do not support dynamic PO</w:t>
            </w:r>
          </w:p>
          <w:p w14:paraId="23FCCEC3"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8</w:t>
            </w:r>
            <w:r>
              <w:rPr>
                <w:rFonts w:eastAsia="MS Mincho"/>
                <w:b/>
                <w:bCs/>
                <w:sz w:val="20"/>
                <w:szCs w:val="20"/>
                <w:lang w:val="en-GB" w:eastAsia="ja-JP"/>
              </w:rPr>
              <w:t>:</w:t>
            </w:r>
          </w:p>
          <w:p w14:paraId="3494C1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Support only duty cycle monitoring</w:t>
            </w:r>
            <w:r>
              <w:rPr>
                <w:rFonts w:eastAsia="MS Mincho" w:hint="eastAsia"/>
                <w:b/>
                <w:bCs/>
                <w:sz w:val="20"/>
                <w:szCs w:val="20"/>
                <w:lang w:eastAsia="ja-JP"/>
              </w:rPr>
              <w:t xml:space="preserve"> for LP-WUS</w:t>
            </w:r>
          </w:p>
          <w:p w14:paraId="49D2B064"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9</w:t>
            </w:r>
            <w:r>
              <w:rPr>
                <w:rFonts w:eastAsia="MS Mincho"/>
                <w:b/>
                <w:bCs/>
                <w:sz w:val="20"/>
                <w:szCs w:val="20"/>
                <w:lang w:val="en-GB" w:eastAsia="ja-JP"/>
              </w:rPr>
              <w:t>:</w:t>
            </w:r>
          </w:p>
          <w:p w14:paraId="32C5C8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RAN1 firstly discuss LP-WUS operation with I-DRX before eDRX</w:t>
            </w:r>
          </w:p>
          <w:p w14:paraId="68AC2D27"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10</w:t>
            </w:r>
            <w:r>
              <w:rPr>
                <w:rFonts w:eastAsia="MS Mincho"/>
                <w:b/>
                <w:bCs/>
                <w:sz w:val="20"/>
                <w:szCs w:val="20"/>
                <w:lang w:val="en-GB" w:eastAsia="ja-JP"/>
              </w:rPr>
              <w:t>:</w:t>
            </w:r>
          </w:p>
          <w:p w14:paraId="304D2023"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 xml:space="preserve">If UEs subgrouping </w:t>
            </w:r>
            <w:proofErr w:type="spellStart"/>
            <w:r>
              <w:rPr>
                <w:rFonts w:eastAsia="MS Mincho"/>
                <w:b/>
                <w:sz w:val="20"/>
                <w:szCs w:val="20"/>
                <w:lang w:val="en-GB" w:eastAsia="ja-JP"/>
              </w:rPr>
              <w:t>can not</w:t>
            </w:r>
            <w:proofErr w:type="spellEnd"/>
            <w:r>
              <w:rPr>
                <w:rFonts w:eastAsia="MS Mincho"/>
                <w:b/>
                <w:sz w:val="20"/>
                <w:szCs w:val="20"/>
                <w:lang w:val="en-GB" w:eastAsia="ja-JP"/>
              </w:rPr>
              <w:t xml:space="preserve"> be divided based on paging rate UE capabilities, bitmap indication should be supported for indicating subgroup information using LP-WUS</w:t>
            </w:r>
          </w:p>
          <w:p w14:paraId="19D6B8E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11</w:t>
            </w:r>
            <w:r>
              <w:rPr>
                <w:rFonts w:eastAsia="MS Mincho"/>
                <w:b/>
                <w:bCs/>
                <w:sz w:val="20"/>
                <w:szCs w:val="20"/>
                <w:lang w:val="en-GB" w:eastAsia="ja-JP"/>
              </w:rPr>
              <w:t>:</w:t>
            </w:r>
          </w:p>
          <w:p w14:paraId="5D81509C"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If codepoint</w:t>
            </w:r>
            <w:r>
              <w:rPr>
                <w:rFonts w:eastAsia="MS Mincho" w:hint="eastAsia"/>
                <w:b/>
                <w:bCs/>
                <w:sz w:val="20"/>
                <w:szCs w:val="20"/>
                <w:lang w:val="en-GB" w:eastAsia="ja-JP"/>
              </w:rPr>
              <w:t>-based</w:t>
            </w:r>
            <w:r>
              <w:rPr>
                <w:rFonts w:eastAsia="MS Mincho"/>
                <w:b/>
                <w:sz w:val="20"/>
                <w:szCs w:val="20"/>
                <w:lang w:val="en-GB" w:eastAsia="ja-JP"/>
              </w:rPr>
              <w:t xml:space="preserve"> is supported for indicating subgroup information using LP-WUS, </w:t>
            </w:r>
            <w:r>
              <w:rPr>
                <w:rFonts w:eastAsia="MS Mincho" w:hint="eastAsia"/>
                <w:b/>
                <w:bCs/>
                <w:sz w:val="20"/>
                <w:szCs w:val="20"/>
                <w:lang w:val="en-GB" w:eastAsia="ja-JP"/>
              </w:rPr>
              <w:t>the</w:t>
            </w:r>
            <w:r>
              <w:rPr>
                <w:rFonts w:eastAsia="MS Mincho"/>
                <w:b/>
                <w:sz w:val="20"/>
                <w:szCs w:val="20"/>
                <w:lang w:val="en-GB" w:eastAsia="ja-JP"/>
              </w:rPr>
              <w:t xml:space="preserve"> codepoint value </w:t>
            </w:r>
            <w:r>
              <w:rPr>
                <w:rFonts w:eastAsia="MS Mincho" w:hint="eastAsia"/>
                <w:b/>
                <w:bCs/>
                <w:sz w:val="20"/>
                <w:szCs w:val="20"/>
                <w:lang w:val="en-GB" w:eastAsia="ja-JP"/>
              </w:rPr>
              <w:t xml:space="preserve">enabling </w:t>
            </w:r>
            <w:r>
              <w:rPr>
                <w:rFonts w:eastAsia="MS Mincho"/>
                <w:b/>
                <w:sz w:val="20"/>
                <w:szCs w:val="20"/>
                <w:lang w:val="en-GB" w:eastAsia="ja-JP"/>
              </w:rPr>
              <w:t>to wake</w:t>
            </w:r>
            <w:r>
              <w:rPr>
                <w:rFonts w:eastAsia="MS Mincho" w:hint="eastAsia"/>
                <w:b/>
                <w:bCs/>
                <w:sz w:val="20"/>
                <w:szCs w:val="20"/>
                <w:lang w:val="en-GB" w:eastAsia="ja-JP"/>
              </w:rPr>
              <w:t>-</w:t>
            </w:r>
            <w:r>
              <w:rPr>
                <w:rFonts w:eastAsia="MS Mincho"/>
                <w:b/>
                <w:sz w:val="20"/>
                <w:szCs w:val="20"/>
                <w:lang w:val="en-GB" w:eastAsia="ja-JP"/>
              </w:rPr>
              <w:t>up all subgroups should be supported</w:t>
            </w:r>
          </w:p>
          <w:p w14:paraId="44FE5BD2" w14:textId="77777777" w:rsidR="00B84396" w:rsidRDefault="00277F3A">
            <w:pPr>
              <w:numPr>
                <w:ilvl w:val="1"/>
                <w:numId w:val="65"/>
              </w:numPr>
              <w:spacing w:after="0" w:line="240" w:lineRule="auto"/>
              <w:jc w:val="both"/>
              <w:rPr>
                <w:rFonts w:eastAsia="MS Mincho"/>
                <w:b/>
                <w:sz w:val="20"/>
                <w:szCs w:val="20"/>
                <w:lang w:val="en-GB" w:eastAsia="ja-JP"/>
              </w:rPr>
            </w:pPr>
            <w:r>
              <w:rPr>
                <w:rFonts w:eastAsia="MS Mincho"/>
                <w:b/>
                <w:sz w:val="20"/>
                <w:szCs w:val="20"/>
                <w:lang w:val="en-GB" w:eastAsia="ja-JP"/>
              </w:rPr>
              <w:t>E.g., Wake-up indication for all subgroups via single/multiple codepoint value(s)</w:t>
            </w:r>
          </w:p>
          <w:p w14:paraId="6D155763" w14:textId="77777777" w:rsidR="00B84396" w:rsidRDefault="00277F3A">
            <w:pPr>
              <w:spacing w:after="0" w:line="240" w:lineRule="auto"/>
              <w:jc w:val="both"/>
              <w:rPr>
                <w:rFonts w:eastAsia="MS Mincho"/>
                <w:b/>
                <w:bCs/>
                <w:sz w:val="20"/>
                <w:szCs w:val="20"/>
                <w:u w:val="single"/>
                <w:lang w:val="en-GB" w:eastAsia="ja-JP"/>
              </w:rPr>
            </w:pPr>
            <w:r>
              <w:rPr>
                <w:rFonts w:eastAsia="MS Mincho" w:hint="eastAsia"/>
                <w:b/>
                <w:bCs/>
                <w:sz w:val="20"/>
                <w:szCs w:val="20"/>
                <w:u w:val="single"/>
                <w:lang w:val="en-GB" w:eastAsia="ja-JP"/>
              </w:rPr>
              <w:t>P</w:t>
            </w:r>
            <w:r>
              <w:rPr>
                <w:rFonts w:eastAsia="MS Mincho"/>
                <w:b/>
                <w:bCs/>
                <w:sz w:val="20"/>
                <w:szCs w:val="20"/>
                <w:u w:val="single"/>
                <w:lang w:val="en-GB" w:eastAsia="ja-JP"/>
              </w:rPr>
              <w:t xml:space="preserve">roposal </w:t>
            </w:r>
            <w:r>
              <w:rPr>
                <w:rFonts w:eastAsia="MS Mincho" w:hint="eastAsia"/>
                <w:b/>
                <w:bCs/>
                <w:sz w:val="20"/>
                <w:szCs w:val="20"/>
                <w:u w:val="single"/>
                <w:lang w:val="en-GB" w:eastAsia="ja-JP"/>
              </w:rPr>
              <w:t>12</w:t>
            </w:r>
            <w:r>
              <w:rPr>
                <w:rFonts w:eastAsia="MS Mincho"/>
                <w:b/>
                <w:bCs/>
                <w:sz w:val="20"/>
                <w:szCs w:val="20"/>
                <w:u w:val="single"/>
                <w:lang w:val="en-GB" w:eastAsia="ja-JP"/>
              </w:rPr>
              <w:t xml:space="preserve">: </w:t>
            </w:r>
          </w:p>
          <w:p w14:paraId="66C65178"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lang w:val="en-GB" w:eastAsia="ja-JP"/>
              </w:rPr>
              <w:t>For idle/inactive mode, RAN1 does not discuss further carrying additional information other than subgroup-based wake-up indication and ETWS/CMAS notification</w:t>
            </w:r>
          </w:p>
          <w:p w14:paraId="613066FF"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procedure for LP-WUS monitoring can ensure that paging misdetection performance is not impacted by LP-WUS detection, ETWS/CMAS notification should not be conveyed by LP-WUS payload</w:t>
            </w:r>
          </w:p>
          <w:p w14:paraId="18EC2EE3"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N</w:t>
            </w:r>
            <w:r>
              <w:rPr>
                <w:rFonts w:eastAsia="MS Mincho"/>
                <w:b/>
                <w:bCs/>
                <w:sz w:val="20"/>
                <w:szCs w:val="20"/>
                <w:lang w:val="en-GB" w:eastAsia="ja-JP"/>
              </w:rPr>
              <w:t>ote: LP-SS may or may not carry the cell ID information, and LP-SS or other sequence generation may or may not be associated with PCIs</w:t>
            </w:r>
          </w:p>
          <w:p w14:paraId="37CF83A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13</w:t>
            </w:r>
            <w:r>
              <w:rPr>
                <w:rFonts w:eastAsia="MS Mincho"/>
                <w:b/>
                <w:bCs/>
                <w:sz w:val="20"/>
                <w:szCs w:val="20"/>
                <w:lang w:val="en-GB" w:eastAsia="ja-JP"/>
              </w:rPr>
              <w:t>:</w:t>
            </w:r>
          </w:p>
          <w:p w14:paraId="2EFB22B8"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Confirm the previous working assumption, i.e.,</w:t>
            </w:r>
          </w:p>
          <w:p w14:paraId="736FC06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From RAN1 perspective, for the entry/exit conditions for LP-WUS monitoring in IDLE/inactive mode,</w:t>
            </w:r>
          </w:p>
          <w:p w14:paraId="2134841D"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may start LP-WUS monitoring if</w:t>
            </w:r>
          </w:p>
          <w:p w14:paraId="76BD0075"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the serving cell measurement performed by the MR is above entry threshold(s), if</w:t>
            </w:r>
            <w:r>
              <w:rPr>
                <w:b/>
                <w:bCs/>
                <w:color w:val="FF0000"/>
                <w:sz w:val="20"/>
                <w:szCs w:val="20"/>
                <w:lang w:val="en-GB" w:eastAsia="ko-KR"/>
              </w:rPr>
              <w:t xml:space="preserve"> </w:t>
            </w:r>
            <w:r>
              <w:rPr>
                <w:b/>
                <w:bCs/>
                <w:sz w:val="20"/>
                <w:szCs w:val="20"/>
                <w:lang w:val="en-GB" w:eastAsia="ko-KR"/>
              </w:rPr>
              <w:t>configured by the gNB</w:t>
            </w:r>
          </w:p>
          <w:p w14:paraId="4BC783FC"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401F4193"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If UE starts LP-WUS monitoring, it may stop the legacy PO monitoring before UE receives LP-WUS indicating wake-up</w:t>
            </w:r>
          </w:p>
          <w:p w14:paraId="0A2374E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monitors the legacy PO (and may monitor PEI) and may stop LP-WUS monitoring if</w:t>
            </w:r>
          </w:p>
          <w:p w14:paraId="0D47925D"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the serving cell measurement performed by the LR is below exit threshold(s), if configured by the gNB</w:t>
            </w:r>
          </w:p>
          <w:p w14:paraId="0DC6BD39"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1C55F978"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FFS the serving cell measurement metrics</w:t>
            </w:r>
          </w:p>
          <w:p w14:paraId="2950283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entry/exit thresholds can be configured separately for different types of LR</w:t>
            </w:r>
          </w:p>
          <w:p w14:paraId="0322B11A"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It is left to RAN2 discussion whether the threshold(s) are always configured by the gNB</w:t>
            </w:r>
          </w:p>
          <w:p w14:paraId="64F0E8FE"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Note: This may be revisited based on the RAN2/RAN4 discussion.</w:t>
            </w:r>
          </w:p>
          <w:p w14:paraId="09273B1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14</w:t>
            </w:r>
            <w:r>
              <w:rPr>
                <w:rFonts w:eastAsia="MS Mincho"/>
                <w:b/>
                <w:bCs/>
                <w:sz w:val="20"/>
                <w:szCs w:val="20"/>
                <w:lang w:val="en-GB" w:eastAsia="ja-JP"/>
              </w:rPr>
              <w:t>:</w:t>
            </w:r>
          </w:p>
          <w:p w14:paraId="41135BB1" w14:textId="77777777" w:rsidR="00B84396" w:rsidRDefault="00277F3A">
            <w:pPr>
              <w:numPr>
                <w:ilvl w:val="0"/>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The UE monitors the legacy PO (and may monitor PEI) and may stop LP-WUS monitoring if</w:t>
            </w:r>
          </w:p>
          <w:p w14:paraId="1EB169D2" w14:textId="77777777" w:rsidR="00B84396" w:rsidRDefault="00277F3A">
            <w:pPr>
              <w:numPr>
                <w:ilvl w:val="1"/>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the serving cell measurement performed by the LR is below exit threshold(s), if configured by the gNB</w:t>
            </w:r>
          </w:p>
          <w:p w14:paraId="173572EF" w14:textId="77777777" w:rsidR="00B84396" w:rsidRDefault="00277F3A">
            <w:pPr>
              <w:numPr>
                <w:ilvl w:val="2"/>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In addition, if enough power saving gain is achieved, the serving cell measurement performed by the MR with relaxation can be considered for exit condition</w:t>
            </w:r>
          </w:p>
          <w:p w14:paraId="788705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15</w:t>
            </w:r>
            <w:r>
              <w:rPr>
                <w:rFonts w:eastAsia="MS Mincho"/>
                <w:b/>
                <w:bCs/>
                <w:sz w:val="20"/>
                <w:szCs w:val="20"/>
                <w:lang w:val="en-GB" w:eastAsia="ja-JP"/>
              </w:rPr>
              <w:t>:</w:t>
            </w:r>
          </w:p>
          <w:p w14:paraId="6EFA48E8" w14:textId="77777777" w:rsidR="00B84396" w:rsidRDefault="00277F3A">
            <w:pPr>
              <w:numPr>
                <w:ilvl w:val="0"/>
                <w:numId w:val="68"/>
              </w:numPr>
              <w:spacing w:after="0" w:line="240" w:lineRule="auto"/>
              <w:jc w:val="both"/>
              <w:rPr>
                <w:rFonts w:eastAsia="MS Mincho"/>
                <w:b/>
                <w:sz w:val="20"/>
                <w:szCs w:val="20"/>
                <w:lang w:eastAsia="ja-JP"/>
              </w:rPr>
            </w:pPr>
            <w:r>
              <w:rPr>
                <w:rFonts w:eastAsia="MS Mincho"/>
                <w:b/>
                <w:sz w:val="20"/>
                <w:szCs w:val="20"/>
                <w:lang w:eastAsia="ja-JP"/>
              </w:rPr>
              <w:t>The accuracy of serving cell measurement by LR should be further considered (up to RAN2/RAN4)</w:t>
            </w:r>
          </w:p>
          <w:p w14:paraId="12CBCBF8"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16</w:t>
            </w:r>
            <w:r>
              <w:rPr>
                <w:rFonts w:eastAsia="MS Mincho"/>
                <w:b/>
                <w:bCs/>
                <w:sz w:val="20"/>
                <w:szCs w:val="20"/>
                <w:lang w:val="en-GB" w:eastAsia="ja-JP"/>
              </w:rPr>
              <w:t>:</w:t>
            </w:r>
          </w:p>
          <w:p w14:paraId="2F5C9AEC" w14:textId="77777777" w:rsidR="00B84396" w:rsidRDefault="00277F3A">
            <w:pPr>
              <w:numPr>
                <w:ilvl w:val="0"/>
                <w:numId w:val="68"/>
              </w:numPr>
              <w:spacing w:after="0" w:line="240" w:lineRule="auto"/>
              <w:jc w:val="both"/>
              <w:rPr>
                <w:rFonts w:eastAsia="MS Mincho"/>
                <w:b/>
                <w:bCs/>
                <w:sz w:val="20"/>
                <w:szCs w:val="20"/>
                <w:lang w:eastAsia="ja-JP"/>
              </w:rPr>
            </w:pPr>
            <w:r>
              <w:rPr>
                <w:rFonts w:eastAsia="MS Mincho"/>
                <w:b/>
                <w:sz w:val="20"/>
                <w:szCs w:val="20"/>
                <w:lang w:eastAsia="ja-JP"/>
              </w:rPr>
              <w:t>If SNR of when LP-WUS monitoring is enable</w:t>
            </w:r>
            <w:r>
              <w:rPr>
                <w:rFonts w:eastAsia="MS Mincho" w:hint="eastAsia"/>
                <w:b/>
                <w:sz w:val="20"/>
                <w:szCs w:val="20"/>
                <w:lang w:eastAsia="ja-JP"/>
              </w:rPr>
              <w:t>d</w:t>
            </w:r>
            <w:r>
              <w:rPr>
                <w:rFonts w:eastAsia="MS Mincho"/>
                <w:b/>
                <w:sz w:val="20"/>
                <w:szCs w:val="20"/>
                <w:lang w:eastAsia="ja-JP"/>
              </w:rPr>
              <w:t xml:space="preserve"> is better than SNR of when serving cell measurement by LR is enable</w:t>
            </w:r>
            <w:r>
              <w:rPr>
                <w:rFonts w:eastAsia="MS Mincho" w:hint="eastAsia"/>
                <w:b/>
                <w:sz w:val="20"/>
                <w:szCs w:val="20"/>
                <w:lang w:eastAsia="ja-JP"/>
              </w:rPr>
              <w:t>d</w:t>
            </w:r>
            <w:r>
              <w:rPr>
                <w:rFonts w:eastAsia="MS Mincho"/>
                <w:b/>
                <w:sz w:val="20"/>
                <w:szCs w:val="20"/>
                <w:lang w:eastAsia="ja-JP"/>
              </w:rPr>
              <w:t>, entry/exit condition for serving cell measurement by LR should be supported</w:t>
            </w:r>
          </w:p>
          <w:p w14:paraId="0EB0218F" w14:textId="77777777" w:rsidR="00B84396" w:rsidRDefault="00277F3A">
            <w:pPr>
              <w:spacing w:after="0" w:line="240" w:lineRule="auto"/>
              <w:jc w:val="both"/>
              <w:rPr>
                <w:rFonts w:eastAsia="MS Mincho"/>
                <w:b/>
                <w:sz w:val="20"/>
                <w:szCs w:val="20"/>
                <w:u w:val="single"/>
                <w:lang w:val="en-GB" w:eastAsia="ja-JP"/>
              </w:rPr>
            </w:pPr>
            <w:r>
              <w:rPr>
                <w:rFonts w:eastAsia="MS Mincho"/>
                <w:b/>
                <w:sz w:val="20"/>
                <w:szCs w:val="20"/>
                <w:u w:val="single"/>
                <w:lang w:val="en-GB" w:eastAsia="ja-JP"/>
              </w:rPr>
              <w:t xml:space="preserve">Proposal </w:t>
            </w:r>
            <w:r>
              <w:rPr>
                <w:rFonts w:eastAsia="MS Mincho" w:hint="eastAsia"/>
                <w:b/>
                <w:sz w:val="20"/>
                <w:szCs w:val="20"/>
                <w:u w:val="single"/>
                <w:lang w:val="en-GB" w:eastAsia="ja-JP"/>
              </w:rPr>
              <w:t>17</w:t>
            </w:r>
            <w:r>
              <w:rPr>
                <w:rFonts w:eastAsia="MS Mincho"/>
                <w:b/>
                <w:sz w:val="20"/>
                <w:szCs w:val="20"/>
                <w:u w:val="single"/>
                <w:lang w:val="en-GB" w:eastAsia="ja-JP"/>
              </w:rPr>
              <w:t>:</w:t>
            </w:r>
          </w:p>
          <w:p w14:paraId="16042BEA" w14:textId="77777777" w:rsidR="00B84396" w:rsidRDefault="00277F3A">
            <w:pPr>
              <w:numPr>
                <w:ilvl w:val="0"/>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For RRM metric based on OFDM-based LP-WUR,   </w:t>
            </w:r>
          </w:p>
          <w:p w14:paraId="391575FE"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No need to introduce LP-SSS-RSRP and LP-SSS-RSRQ in the spec</w:t>
            </w:r>
          </w:p>
          <w:p w14:paraId="075C5DC7"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Enhancement to legacy SS-RSRP/SS-RSRQ of following can be considered</w:t>
            </w:r>
          </w:p>
          <w:p w14:paraId="7D866039"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The measurement time resource(s) for SS-RSRP/RSSI are confined within a duration, e.g., within the window that the OFDM-based LP-WUR receiver is activated</w:t>
            </w:r>
          </w:p>
          <w:p w14:paraId="27266F1B"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The additional use of PBCH DMRS and CSI-RS for SS-RSRP determination is not applicable for OFDM-based LP-WUR   </w:t>
            </w:r>
          </w:p>
          <w:p w14:paraId="08813727"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If SS-RSRP or SS-RSRQ is measured by OFDM-based LP-WUR, following is applicable,</w:t>
            </w:r>
          </w:p>
          <w:p w14:paraId="602D8C90"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RRC_IDLE intra-frequency  </w:t>
            </w:r>
          </w:p>
          <w:p w14:paraId="4E764F65"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RRC_INACTIVE intra-frequency</w:t>
            </w:r>
          </w:p>
        </w:tc>
      </w:tr>
    </w:tbl>
    <w:p w14:paraId="02CD84D8" w14:textId="77777777" w:rsidR="00B84396" w:rsidRDefault="00B84396">
      <w:pPr>
        <w:spacing w:after="0"/>
      </w:pPr>
    </w:p>
    <w:p w14:paraId="216E148F" w14:textId="77777777" w:rsidR="00B84396" w:rsidRDefault="00277F3A">
      <w:pPr>
        <w:pStyle w:val="Heading2"/>
        <w:numPr>
          <w:ilvl w:val="0"/>
          <w:numId w:val="0"/>
        </w:numPr>
        <w:rPr>
          <w:sz w:val="20"/>
          <w:szCs w:val="20"/>
        </w:rPr>
      </w:pPr>
      <w:r>
        <w:rPr>
          <w:sz w:val="20"/>
          <w:szCs w:val="20"/>
        </w:rPr>
        <w:t>[26]</w:t>
      </w:r>
      <w:r>
        <w:rPr>
          <w:sz w:val="20"/>
          <w:szCs w:val="20"/>
        </w:rPr>
        <w:tab/>
        <w:t>R1-2407041</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84396" w14:paraId="40BE678B" w14:textId="77777777">
        <w:tc>
          <w:tcPr>
            <w:tcW w:w="9350" w:type="dxa"/>
          </w:tcPr>
          <w:p w14:paraId="17176D5F"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w:t>
            </w:r>
            <w:proofErr w:type="gramStart"/>
            <w:r>
              <w:rPr>
                <w:rFonts w:eastAsia="DengXian" w:hint="eastAsia"/>
                <w:b/>
                <w:bCs/>
                <w:i/>
                <w:iCs/>
                <w:sz w:val="20"/>
                <w:szCs w:val="20"/>
                <w:lang w:val="en-GB"/>
              </w:rPr>
              <w:t>In order to</w:t>
            </w:r>
            <w:proofErr w:type="gramEnd"/>
            <w:r>
              <w:rPr>
                <w:rFonts w:eastAsia="DengXian" w:hint="eastAsia"/>
                <w:b/>
                <w:bCs/>
                <w:i/>
                <w:iCs/>
                <w:sz w:val="20"/>
                <w:szCs w:val="20"/>
                <w:lang w:val="en-GB"/>
              </w:rPr>
              <w:t xml:space="preserve"> </w:t>
            </w:r>
            <w:r>
              <w:rPr>
                <w:rFonts w:eastAsia="DengXian"/>
                <w:b/>
                <w:bCs/>
                <w:i/>
                <w:iCs/>
                <w:sz w:val="20"/>
                <w:szCs w:val="20"/>
                <w:lang w:val="en-GB"/>
              </w:rPr>
              <w:t>associate</w:t>
            </w:r>
            <w:r>
              <w:rPr>
                <w:rFonts w:eastAsia="DengXian" w:hint="eastAsia"/>
                <w:b/>
                <w:bCs/>
                <w:i/>
                <w:iCs/>
                <w:sz w:val="20"/>
                <w:szCs w:val="20"/>
                <w:lang w:val="en-GB"/>
              </w:rPr>
              <w:t xml:space="preserve"> multiple POs with LO, a long LP-WUS may be needed </w:t>
            </w:r>
            <w:r>
              <w:rPr>
                <w:rFonts w:eastAsia="DengXian"/>
                <w:b/>
                <w:bCs/>
                <w:i/>
                <w:iCs/>
                <w:sz w:val="20"/>
                <w:szCs w:val="20"/>
                <w:lang w:val="en-GB"/>
              </w:rPr>
              <w:t>which</w:t>
            </w:r>
            <w:r>
              <w:rPr>
                <w:rFonts w:eastAsia="DengXian" w:hint="eastAsia"/>
                <w:b/>
                <w:bCs/>
                <w:i/>
                <w:iCs/>
                <w:sz w:val="20"/>
                <w:szCs w:val="20"/>
                <w:lang w:val="en-GB"/>
              </w:rPr>
              <w:t xml:space="preserve"> has the following issues:</w:t>
            </w:r>
          </w:p>
          <w:p w14:paraId="78CBA190"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lastRenderedPageBreak/>
              <w:t xml:space="preserve">Network </w:t>
            </w:r>
            <w:r>
              <w:rPr>
                <w:rFonts w:eastAsia="SimSun"/>
                <w:b/>
                <w:bCs/>
                <w:i/>
                <w:iCs/>
                <w:sz w:val="20"/>
                <w:szCs w:val="20"/>
                <w:lang w:val="en-GB"/>
              </w:rPr>
              <w:t>cannot</w:t>
            </w:r>
            <w:r>
              <w:rPr>
                <w:rFonts w:eastAsia="SimSun" w:hint="eastAsia"/>
                <w:b/>
                <w:bCs/>
                <w:i/>
                <w:iCs/>
                <w:sz w:val="20"/>
                <w:szCs w:val="20"/>
                <w:lang w:val="en-GB"/>
              </w:rPr>
              <w:t xml:space="preserve"> align the LP-WUS</w:t>
            </w:r>
            <w:r>
              <w:rPr>
                <w:rFonts w:eastAsia="SimSun"/>
                <w:b/>
                <w:bCs/>
                <w:i/>
                <w:iCs/>
                <w:sz w:val="20"/>
                <w:szCs w:val="20"/>
                <w:lang w:val="en-GB"/>
              </w:rPr>
              <w:t xml:space="preserve"> beam sweeping pattern</w:t>
            </w:r>
            <w:r>
              <w:rPr>
                <w:rFonts w:eastAsia="SimSun" w:hint="eastAsia"/>
                <w:b/>
                <w:bCs/>
                <w:i/>
                <w:iCs/>
                <w:sz w:val="20"/>
                <w:szCs w:val="20"/>
                <w:lang w:val="en-GB"/>
              </w:rPr>
              <w:t xml:space="preserve"> with </w:t>
            </w:r>
            <w:r>
              <w:rPr>
                <w:rFonts w:eastAsia="SimSun"/>
                <w:b/>
                <w:bCs/>
                <w:i/>
                <w:iCs/>
                <w:sz w:val="20"/>
                <w:szCs w:val="20"/>
                <w:lang w:val="en-GB"/>
              </w:rPr>
              <w:t xml:space="preserve">existing </w:t>
            </w:r>
            <w:r>
              <w:rPr>
                <w:rFonts w:eastAsia="SimSun" w:hint="eastAsia"/>
                <w:b/>
                <w:bCs/>
                <w:i/>
                <w:iCs/>
                <w:sz w:val="20"/>
                <w:szCs w:val="20"/>
                <w:lang w:val="en-GB"/>
              </w:rPr>
              <w:t>SSB beam</w:t>
            </w:r>
            <w:r>
              <w:rPr>
                <w:rFonts w:eastAsia="SimSun"/>
                <w:b/>
                <w:bCs/>
                <w:i/>
                <w:iCs/>
                <w:sz w:val="20"/>
                <w:szCs w:val="20"/>
                <w:lang w:val="en-GB"/>
              </w:rPr>
              <w:t xml:space="preserve"> sweeping</w:t>
            </w:r>
            <w:r>
              <w:rPr>
                <w:rFonts w:eastAsia="SimSun" w:hint="eastAsia"/>
                <w:b/>
                <w:bCs/>
                <w:i/>
                <w:iCs/>
                <w:sz w:val="20"/>
                <w:szCs w:val="20"/>
                <w:lang w:val="en-GB"/>
              </w:rPr>
              <w:t xml:space="preserve"> pattern</w:t>
            </w:r>
          </w:p>
          <w:p w14:paraId="3701F92A"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Longer detection time of the LP-WUS consumes higher power.</w:t>
            </w:r>
            <w:r>
              <w:rPr>
                <w:rFonts w:eastAsia="SimSun"/>
                <w:b/>
                <w:bCs/>
                <w:i/>
                <w:iCs/>
                <w:sz w:val="20"/>
                <w:szCs w:val="20"/>
                <w:lang w:val="en-GB" w:eastAsia="en-US"/>
              </w:rPr>
              <w:t xml:space="preserve"> </w:t>
            </w:r>
          </w:p>
          <w:p w14:paraId="61C090A7"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w:t>
            </w:r>
            <w:r>
              <w:rPr>
                <w:rFonts w:eastAsia="DengXian" w:hint="eastAsia"/>
                <w:b/>
                <w:bCs/>
                <w:i/>
                <w:iCs/>
                <w:sz w:val="20"/>
                <w:szCs w:val="20"/>
                <w:lang w:val="en-GB"/>
              </w:rPr>
              <w:t>It is beneficial to allow UE to report its minimum supported time offset between LO and MR wakeup.</w:t>
            </w:r>
          </w:p>
          <w:p w14:paraId="337A530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3: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achieved by OOK.</w:t>
            </w:r>
          </w:p>
          <w:p w14:paraId="76D0E14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Independent subgrouping between LP-WUS and PEI improves the subgrouping granularity.</w:t>
            </w:r>
          </w:p>
          <w:p w14:paraId="465F4C8A"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the UE to monitor PEI after receiving LP-WUS indicating a wakeup, the time offset between LO and the PEI occasion should be no smaller than the minimum MR wakeup delay supported by the UE.</w:t>
            </w:r>
          </w:p>
          <w:p w14:paraId="51082B9D" w14:textId="77777777" w:rsidR="00B84396" w:rsidRDefault="00277F3A">
            <w:pPr>
              <w:spacing w:after="0" w:line="240" w:lineRule="auto"/>
              <w:rPr>
                <w:rFonts w:eastAsia="DengXian"/>
                <w:sz w:val="20"/>
                <w:szCs w:val="20"/>
                <w:lang w:val="en-GB" w:eastAsia="en-US"/>
              </w:rPr>
            </w:pPr>
            <w:r>
              <w:rPr>
                <w:rFonts w:eastAsia="DengXian"/>
                <w:sz w:val="20"/>
                <w:szCs w:val="20"/>
                <w:lang w:val="en-GB" w:eastAsia="en-US"/>
              </w:rPr>
              <w:fldChar w:fldCharType="end"/>
            </w:r>
          </w:p>
          <w:p w14:paraId="417E0BF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 The LO contains a three-tier structure of LP-WUS MOs for beam sweeping, time domain repetition and transmission of different LP-WUSs in different MOs associated with different UE subgroups.</w:t>
            </w:r>
          </w:p>
          <w:p w14:paraId="1B9CD13A" w14:textId="77777777" w:rsidR="00B84396" w:rsidRDefault="00277F3A">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X×L</m:t>
              </m:r>
            </m:oMath>
            <w:r>
              <w:rPr>
                <w:b/>
                <w:bCs/>
                <w:i/>
                <w:iCs/>
                <w:sz w:val="20"/>
                <w:szCs w:val="20"/>
                <w:lang w:val="en-GB" w:eastAsia="en-US"/>
              </w:rPr>
              <w:t xml:space="preserve"> where</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in same beam and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for different sets of LP-WUSs.</w:t>
            </w:r>
          </w:p>
          <w:p w14:paraId="6A136C25"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3: LP-WUS occasion is a set of </w:t>
            </w:r>
            <m:oMath>
              <m:r>
                <m:rPr>
                  <m:sty m:val="p"/>
                </m:rPr>
                <w:rPr>
                  <w:rFonts w:ascii="Cambria Math" w:hAnsi="Cambria Math"/>
                  <w:sz w:val="20"/>
                  <w:szCs w:val="20"/>
                  <w:lang w:val="en-GB" w:eastAsia="en-US"/>
                </w:rPr>
                <m:t>N×X×L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[x×N×L+l×N+m]</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m</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m</w:t>
            </w:r>
            <m:oMath>
              <m:r>
                <m:rPr>
                  <m:sty m:val="p"/>
                </m:rPr>
                <w:rPr>
                  <w:rFonts w:ascii="Cambria Math" w:hAnsi="Cambria Math"/>
                  <w:sz w:val="20"/>
                  <w:szCs w:val="20"/>
                  <w:lang w:val="en-GB" w:eastAsia="en-US"/>
                </w:rPr>
                <m:t>=1,2,…,N</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0628ABA0"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4CC6FB"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Support one LO is associated with one PO</w:t>
            </w:r>
          </w:p>
          <w:p w14:paraId="597A6B51" w14:textId="77777777" w:rsidR="00B84396" w:rsidRDefault="00277F3A">
            <w:pPr>
              <w:numPr>
                <w:ilvl w:val="0"/>
                <w:numId w:val="70"/>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4873DDF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8 UE subgroups per PO for idle and inactive mode LP-WUS design.</w:t>
            </w:r>
          </w:p>
          <w:p w14:paraId="20180B6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idle/inactive modes, the maximum number of UE subgroups associated with a LP-WUS monitoring is 8.</w:t>
            </w:r>
          </w:p>
          <w:p w14:paraId="557A35C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Do not consider dynamic PO in Rel-19 idle/inactive mode LP-WUS design.</w:t>
            </w:r>
          </w:p>
          <w:p w14:paraId="4C6CDD9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Support the UE monitoring PEI after receiving LP-WUS indicating wakeup to enhance the UE subgrouping granularity.</w:t>
            </w:r>
          </w:p>
          <w:p w14:paraId="077DD7B4"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Confirm the RAN1 #116 working assumption for the entry/exit conditions for LP-WUS monitoring in IDLE/inactive mode. No other condition is considered in RAN1 for LP-WUS monitoring entry/exit condition.</w:t>
            </w:r>
          </w:p>
          <w:p w14:paraId="01C8D2CF"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RSRP and RSRQ measured by the MR and LP-RSRP and LP-RSRQ measured by the LR are used as the serving cell measurement metrics for LP-WUS monitoring entry/exit conditions.</w:t>
            </w:r>
          </w:p>
          <w:p w14:paraId="104C0E71"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12: Confirm the RAN1 #117 working assumption on the RRM measurement metrics based on SSS for OFDM-based LP-WUR.</w:t>
            </w:r>
          </w:p>
          <w:p w14:paraId="50D2C438" w14:textId="77777777" w:rsidR="00B84396" w:rsidRDefault="00277F3A">
            <w:pPr>
              <w:spacing w:after="0" w:line="240" w:lineRule="auto"/>
              <w:rPr>
                <w:rFonts w:eastAsia="Batang"/>
                <w:b/>
                <w:sz w:val="18"/>
                <w:szCs w:val="18"/>
                <w:lang w:val="en-GB" w:eastAsia="ko-KR"/>
              </w:rPr>
            </w:pPr>
            <w:r>
              <w:rPr>
                <w:rFonts w:eastAsia="DengXian"/>
                <w:sz w:val="20"/>
                <w:szCs w:val="20"/>
                <w:lang w:val="en-GB" w:eastAsia="en-US"/>
              </w:rPr>
              <w:fldChar w:fldCharType="end"/>
            </w:r>
          </w:p>
        </w:tc>
      </w:tr>
    </w:tbl>
    <w:p w14:paraId="6397191C" w14:textId="77777777" w:rsidR="00B84396" w:rsidRDefault="00B84396">
      <w:pPr>
        <w:spacing w:after="0"/>
      </w:pPr>
    </w:p>
    <w:p w14:paraId="36AB2A4E" w14:textId="77777777" w:rsidR="00B84396" w:rsidRDefault="00277F3A">
      <w:pPr>
        <w:pStyle w:val="Heading2"/>
        <w:numPr>
          <w:ilvl w:val="0"/>
          <w:numId w:val="0"/>
        </w:numPr>
        <w:rPr>
          <w:sz w:val="20"/>
          <w:szCs w:val="20"/>
        </w:rPr>
      </w:pPr>
      <w:r>
        <w:rPr>
          <w:sz w:val="20"/>
          <w:szCs w:val="20"/>
        </w:rPr>
        <w:t>[27]</w:t>
      </w:r>
      <w:r>
        <w:rPr>
          <w:sz w:val="20"/>
          <w:szCs w:val="20"/>
        </w:rPr>
        <w:tab/>
        <w:t>R1-2407060</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84396" w14:paraId="0F8C90C6" w14:textId="77777777">
        <w:tc>
          <w:tcPr>
            <w:tcW w:w="9350" w:type="dxa"/>
          </w:tcPr>
          <w:p w14:paraId="5F82B1B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1</w:t>
            </w:r>
            <w:r>
              <w:rPr>
                <w:rFonts w:eastAsia="한컴바탕"/>
                <w:b/>
                <w:bCs/>
                <w:color w:val="000000"/>
                <w:kern w:val="2"/>
                <w:sz w:val="18"/>
                <w:szCs w:val="21"/>
                <w:lang w:eastAsia="ko-KR"/>
              </w:rPr>
              <w:tab/>
              <w:t>Dynamic PO does not provide any meaningful latency gain but can lead to large impacts on specifications and implementations.</w:t>
            </w:r>
          </w:p>
          <w:p w14:paraId="33E8F9A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2</w:t>
            </w:r>
            <w:r>
              <w:rPr>
                <w:rFonts w:eastAsia="한컴바탕"/>
                <w:b/>
                <w:bCs/>
                <w:color w:val="000000"/>
                <w:kern w:val="2"/>
                <w:sz w:val="18"/>
                <w:szCs w:val="21"/>
                <w:lang w:eastAsia="ko-KR"/>
              </w:rPr>
              <w:tab/>
              <w:t>From an eco-system support point of view, it would be beneficial to allow NW to configure the type of WUR capabilities which are supported in a cell.</w:t>
            </w:r>
          </w:p>
          <w:p w14:paraId="0BBF11C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3</w:t>
            </w:r>
            <w:r>
              <w:rPr>
                <w:rFonts w:eastAsia="한컴바탕"/>
                <w:b/>
                <w:bCs/>
                <w:color w:val="000000"/>
                <w:kern w:val="2"/>
                <w:sz w:val="18"/>
                <w:szCs w:val="21"/>
                <w:lang w:eastAsia="ko-KR"/>
              </w:rPr>
              <w:tab/>
              <w:t>Using LP-WUS together with very long DRX duty cycle may have little power saving gain but negative paging latency impact.</w:t>
            </w:r>
          </w:p>
          <w:p w14:paraId="3C1AC8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4</w:t>
            </w:r>
            <w:r>
              <w:rPr>
                <w:rFonts w:eastAsia="한컴바탕"/>
                <w:b/>
                <w:bCs/>
                <w:color w:val="000000"/>
                <w:kern w:val="2"/>
                <w:sz w:val="18"/>
                <w:szCs w:val="21"/>
                <w:lang w:eastAsia="ko-KR"/>
              </w:rPr>
              <w:tab/>
              <w:t>Segmentation of MOs in a LO (based on UE subgroup index) may be needed if LP-WUS operation with higher paging load and large number of subgroups per PO is to be supported.</w:t>
            </w:r>
          </w:p>
          <w:p w14:paraId="6A9A212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Based on the discussion in the previous sections we propose the following:</w:t>
            </w:r>
          </w:p>
          <w:p w14:paraId="35F7C4B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w:t>
            </w:r>
            <w:r>
              <w:rPr>
                <w:rFonts w:eastAsia="한컴바탕"/>
                <w:b/>
                <w:bCs/>
                <w:color w:val="000000"/>
                <w:kern w:val="2"/>
                <w:sz w:val="18"/>
                <w:szCs w:val="21"/>
                <w:lang w:eastAsia="ko-KR"/>
              </w:rPr>
              <w:tab/>
              <w:t>For LP-WUR operation in RRC-IDLE and INACTIVE, LP-WUS is used to trigger paging monitoring of the UE, i.e., monitoring of DCI format 1_0 with CRC scrambled by P-RNTI.</w:t>
            </w:r>
          </w:p>
          <w:p w14:paraId="7D41921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2</w:t>
            </w:r>
            <w:r>
              <w:rPr>
                <w:rFonts w:eastAsia="한컴바탕"/>
                <w:b/>
                <w:bCs/>
                <w:color w:val="000000"/>
                <w:kern w:val="2"/>
                <w:sz w:val="18"/>
                <w:szCs w:val="21"/>
                <w:lang w:eastAsia="ko-KR"/>
              </w:rPr>
              <w:tab/>
              <w:t>Do not support UE monitoring dynamic PO after receiving LP-WUS indicating wake-up.</w:t>
            </w:r>
          </w:p>
          <w:p w14:paraId="578F5E3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3</w:t>
            </w:r>
            <w:r>
              <w:rPr>
                <w:rFonts w:eastAsia="한컴바탕"/>
                <w:b/>
                <w:bCs/>
                <w:color w:val="000000"/>
                <w:kern w:val="2"/>
                <w:sz w:val="18"/>
                <w:szCs w:val="21"/>
                <w:lang w:eastAsia="ko-KR"/>
              </w:rPr>
              <w:tab/>
              <w:t>Paging misdetection performance of the UE should not be impacted when LP-WUS is used by the UE for power savings.</w:t>
            </w:r>
          </w:p>
          <w:p w14:paraId="321F462B"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4</w:t>
            </w:r>
            <w:r>
              <w:rPr>
                <w:rFonts w:eastAsia="한컴바탕"/>
                <w:b/>
                <w:bCs/>
                <w:color w:val="000000"/>
                <w:kern w:val="2"/>
                <w:sz w:val="18"/>
                <w:szCs w:val="21"/>
                <w:lang w:eastAsia="ko-KR"/>
              </w:rPr>
              <w:tab/>
              <w:t>LP-WUS and LP-SS configuration is provided to the UE in a cell by system information. Further details of higher layer mechanisms can be discussed in RAN 2.</w:t>
            </w:r>
          </w:p>
          <w:p w14:paraId="74D3AAB2"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5</w:t>
            </w:r>
            <w:r>
              <w:rPr>
                <w:rFonts w:eastAsia="한컴바탕"/>
                <w:b/>
                <w:bCs/>
                <w:color w:val="000000"/>
                <w:kern w:val="2"/>
                <w:sz w:val="18"/>
                <w:szCs w:val="21"/>
                <w:lang w:eastAsia="ko-KR"/>
              </w:rPr>
              <w:tab/>
              <w:t>Type of WUR capability supported in the cell, e.g., support for both OFDM and OOK-based WUR, or OFDM-based WUR only, or OOK-based WUR only, should be configurable by the NW.</w:t>
            </w:r>
          </w:p>
          <w:p w14:paraId="77486F0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6</w:t>
            </w:r>
            <w:r>
              <w:rPr>
                <w:rFonts w:eastAsia="한컴바탕"/>
                <w:b/>
                <w:bCs/>
                <w:color w:val="000000"/>
                <w:kern w:val="2"/>
                <w:sz w:val="18"/>
                <w:szCs w:val="21"/>
                <w:lang w:eastAsia="ko-KR"/>
              </w:rPr>
              <w:tab/>
              <w:t>It should be possible for NW to configure flexibly the placement of LP-WUS and LP-SS resources in frequency and time to minimize overhead and NW energy efficiency impact.</w:t>
            </w:r>
          </w:p>
          <w:p w14:paraId="30D7CC2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7</w:t>
            </w:r>
            <w:r>
              <w:rPr>
                <w:rFonts w:eastAsia="한컴바탕"/>
                <w:b/>
                <w:bCs/>
                <w:color w:val="000000"/>
                <w:kern w:val="2"/>
                <w:sz w:val="18"/>
                <w:szCs w:val="21"/>
                <w:lang w:eastAsia="ko-KR"/>
              </w:rPr>
              <w:tab/>
              <w:t>For LP-WUS monitoring in RRC-IDLE/INACTIVE,</w:t>
            </w:r>
          </w:p>
          <w:p w14:paraId="61BF32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a.</w:t>
            </w:r>
            <w:r>
              <w:rPr>
                <w:rFonts w:eastAsia="한컴바탕"/>
                <w:b/>
                <w:bCs/>
                <w:color w:val="000000"/>
                <w:kern w:val="2"/>
                <w:sz w:val="18"/>
                <w:szCs w:val="21"/>
                <w:lang w:eastAsia="ko-KR"/>
              </w:rPr>
              <w:tab/>
              <w:t>LO periodicity is the same as the DRX/paging cycle.</w:t>
            </w:r>
          </w:p>
          <w:p w14:paraId="7F10C01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w:t>
            </w:r>
            <w:r>
              <w:rPr>
                <w:rFonts w:eastAsia="한컴바탕"/>
                <w:b/>
                <w:bCs/>
                <w:color w:val="000000"/>
                <w:kern w:val="2"/>
                <w:sz w:val="18"/>
                <w:szCs w:val="21"/>
                <w:lang w:eastAsia="ko-KR"/>
              </w:rPr>
              <w:tab/>
              <w:t>Introduce time offset between LP-WUS occasion (LO) and UE paging occasion/frame.</w:t>
            </w:r>
          </w:p>
          <w:p w14:paraId="40A68CC6"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c.</w:t>
            </w:r>
            <w:r>
              <w:rPr>
                <w:rFonts w:eastAsia="한컴바탕"/>
                <w:b/>
                <w:bCs/>
                <w:color w:val="000000"/>
                <w:kern w:val="2"/>
                <w:sz w:val="18"/>
                <w:szCs w:val="21"/>
                <w:lang w:eastAsia="ko-KR"/>
              </w:rPr>
              <w:tab/>
              <w:t>The network configures a single time offset value that is applicable to all UEs operating with LP-WUS. The time offset can be selected by the network from a candidate set. Minimum value of the time offset in the candidate set is FFS.</w:t>
            </w:r>
          </w:p>
          <w:p w14:paraId="50734D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d.</w:t>
            </w:r>
            <w:r>
              <w:rPr>
                <w:rFonts w:eastAsia="한컴바탕"/>
                <w:b/>
                <w:bCs/>
                <w:color w:val="000000"/>
                <w:kern w:val="2"/>
                <w:sz w:val="18"/>
                <w:szCs w:val="21"/>
                <w:lang w:eastAsia="ko-KR"/>
              </w:rPr>
              <w:tab/>
              <w:t>LP-WUS monitoring occasion is determined from a starting symbol and duration of possible LP-WUS transmission within the LO.</w:t>
            </w:r>
          </w:p>
          <w:p w14:paraId="7283B66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8</w:t>
            </w:r>
            <w:r>
              <w:rPr>
                <w:rFonts w:eastAsia="한컴바탕"/>
                <w:b/>
                <w:bCs/>
                <w:color w:val="000000"/>
                <w:kern w:val="2"/>
                <w:sz w:val="18"/>
                <w:szCs w:val="21"/>
                <w:lang w:eastAsia="ko-KR"/>
              </w:rPr>
              <w:tab/>
              <w:t xml:space="preserve">For LP-WUS monitoring in RRC-IDLE/INACTIVE, each LO consists of N*K LP-WUS MOs, where </w:t>
            </w:r>
            <w:r>
              <w:rPr>
                <w:rFonts w:eastAsia="한컴바탕"/>
                <w:b/>
                <w:bCs/>
                <w:color w:val="000000"/>
                <w:kern w:val="2"/>
                <w:sz w:val="18"/>
                <w:szCs w:val="21"/>
                <w:lang w:eastAsia="ko-KR"/>
              </w:rPr>
              <w:lastRenderedPageBreak/>
              <w:t>K can be larger than or equal to 1. For K&gt;1, the information in the LP-WUS, if transmitted in these K MOs can be the same or different.</w:t>
            </w:r>
          </w:p>
          <w:p w14:paraId="41F88E6A"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9</w:t>
            </w:r>
            <w:r>
              <w:rPr>
                <w:rFonts w:eastAsia="한컴바탕"/>
                <w:b/>
                <w:bCs/>
                <w:color w:val="000000"/>
                <w:kern w:val="2"/>
                <w:sz w:val="18"/>
                <w:szCs w:val="21"/>
                <w:lang w:eastAsia="ko-KR"/>
              </w:rPr>
              <w:tab/>
              <w:t>Support only configuration of duty-cycled WUR monitoring in Rel-19.</w:t>
            </w:r>
          </w:p>
          <w:p w14:paraId="777C56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10</w:t>
            </w:r>
            <w:r>
              <w:rPr>
                <w:rFonts w:eastAsia="한컴바탕"/>
                <w:b/>
                <w:bCs/>
                <w:color w:val="000000"/>
                <w:kern w:val="2"/>
                <w:sz w:val="18"/>
                <w:szCs w:val="21"/>
                <w:lang w:eastAsia="ko-KR"/>
              </w:rPr>
              <w:tab/>
              <w:t>For idle/inactive mode, one LP-WUS LO corresponds to NPOWUS POs where each PO contains NWUS-SGPO UE subgroups. The values NPOWUS and NWUS-SGPO are configured by the NW and can be larger than or equal to 1.</w:t>
            </w:r>
          </w:p>
          <w:p w14:paraId="782229F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11</w:t>
            </w:r>
            <w:r>
              <w:rPr>
                <w:rFonts w:eastAsia="한컴바탕"/>
                <w:b/>
                <w:bCs/>
                <w:color w:val="000000"/>
                <w:kern w:val="2"/>
                <w:sz w:val="18"/>
                <w:szCs w:val="21"/>
                <w:lang w:eastAsia="ko-KR"/>
              </w:rPr>
              <w:tab/>
              <w:t>For idle/inactive mode, the maximum number of LP-WUS information bits (excluding CRC) is 8 bits.</w:t>
            </w:r>
          </w:p>
          <w:p w14:paraId="51B18EF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12</w:t>
            </w:r>
            <w:r>
              <w:rPr>
                <w:rFonts w:eastAsia="한컴바탕"/>
                <w:b/>
                <w:bCs/>
                <w:color w:val="000000"/>
                <w:kern w:val="2"/>
                <w:sz w:val="18"/>
                <w:szCs w:val="21"/>
                <w:lang w:eastAsia="ko-KR"/>
              </w:rPr>
              <w:tab/>
              <w:t>When monitoring for LP-WUS in an MO, the UE looks for codepoint(s) or bitmap carried in the LP-WUS payload and triggers a subsequent paging monitoring if its subgroup is indicated by the codepoint(s) or in the bitmap.</w:t>
            </w:r>
          </w:p>
          <w:p w14:paraId="23C6CB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13</w:t>
            </w:r>
            <w:r>
              <w:rPr>
                <w:rFonts w:eastAsia="한컴바탕"/>
                <w:b/>
                <w:bCs/>
                <w:color w:val="000000"/>
                <w:kern w:val="2"/>
                <w:sz w:val="18"/>
                <w:szCs w:val="21"/>
                <w:lang w:eastAsia="ko-KR"/>
              </w:rPr>
              <w:tab/>
              <w:t>Entry/exit conditions should be configurable, e.g., as part of the LP-WUS configuration.</w:t>
            </w:r>
          </w:p>
          <w:p w14:paraId="1C8C611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14</w:t>
            </w:r>
            <w:r>
              <w:rPr>
                <w:rFonts w:eastAsia="한컴바탕"/>
                <w:b/>
                <w:bCs/>
                <w:color w:val="000000"/>
                <w:kern w:val="2"/>
                <w:sz w:val="18"/>
                <w:szCs w:val="21"/>
                <w:lang w:eastAsia="ko-KR"/>
              </w:rPr>
              <w:tab/>
              <w:t>It should be possible to configure different entry/exit conditions based on supported WUR types, if any.</w:t>
            </w:r>
          </w:p>
          <w:p w14:paraId="50762B7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15</w:t>
            </w:r>
            <w:r>
              <w:rPr>
                <w:rFonts w:eastAsia="한컴바탕"/>
                <w:b/>
                <w:bCs/>
                <w:color w:val="000000"/>
                <w:kern w:val="2"/>
                <w:sz w:val="18"/>
                <w:szCs w:val="21"/>
                <w:lang w:eastAsia="ko-KR"/>
              </w:rPr>
              <w:tab/>
              <w:t>The entry condition is based at least on serving cell measurements performed by MR and LR. The exit condition is based at least on serving cell measurements performed by LR.</w:t>
            </w:r>
          </w:p>
          <w:p w14:paraId="606F3CB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16</w:t>
            </w:r>
            <w:r>
              <w:rPr>
                <w:rFonts w:eastAsia="한컴바탕"/>
                <w:b/>
                <w:bCs/>
                <w:color w:val="000000"/>
                <w:kern w:val="2"/>
                <w:sz w:val="18"/>
                <w:szCs w:val="21"/>
                <w:lang w:eastAsia="ko-KR"/>
              </w:rPr>
              <w:tab/>
              <w:t>If serving cell RRM using LP-SS is supported, only scenarios that are suitable for operation with low LP-SS overhead and NW energy impact should be considered for RRM.</w:t>
            </w:r>
          </w:p>
          <w:p w14:paraId="26791E4F"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17</w:t>
            </w:r>
            <w:r>
              <w:rPr>
                <w:rFonts w:eastAsia="한컴바탕"/>
                <w:b/>
                <w:bCs/>
                <w:color w:val="000000"/>
                <w:kern w:val="2"/>
                <w:sz w:val="18"/>
                <w:szCs w:val="21"/>
                <w:lang w:eastAsia="ko-KR"/>
              </w:rPr>
              <w:tab/>
              <w:t>Confirm the working assumption on reusing the same definition of SS-RSRP and SS-RSRQ for LP-SSS-RSRP and LP-SSS-RSRQ.</w:t>
            </w:r>
          </w:p>
        </w:tc>
      </w:tr>
    </w:tbl>
    <w:p w14:paraId="1E9AA7C4" w14:textId="77777777" w:rsidR="00B84396" w:rsidRDefault="00B84396">
      <w:pPr>
        <w:spacing w:after="0"/>
      </w:pPr>
    </w:p>
    <w:p w14:paraId="2E22C7A5" w14:textId="77777777" w:rsidR="00B84396" w:rsidRDefault="00277F3A">
      <w:pPr>
        <w:pStyle w:val="Heading2"/>
        <w:numPr>
          <w:ilvl w:val="0"/>
          <w:numId w:val="0"/>
        </w:numPr>
        <w:rPr>
          <w:sz w:val="20"/>
          <w:szCs w:val="20"/>
        </w:rPr>
      </w:pPr>
      <w:r>
        <w:rPr>
          <w:sz w:val="20"/>
          <w:szCs w:val="20"/>
        </w:rPr>
        <w:t>[28]</w:t>
      </w:r>
      <w:r>
        <w:rPr>
          <w:sz w:val="20"/>
          <w:szCs w:val="20"/>
        </w:rPr>
        <w:tab/>
        <w:t>R1-2407135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84396" w14:paraId="7CB3FD6B" w14:textId="77777777">
        <w:tc>
          <w:tcPr>
            <w:tcW w:w="9350" w:type="dxa"/>
          </w:tcPr>
          <w:p w14:paraId="0751DCB0" w14:textId="77777777" w:rsidR="00B84396" w:rsidRDefault="00277F3A">
            <w:pPr>
              <w:spacing w:after="0" w:line="240" w:lineRule="auto"/>
              <w:rPr>
                <w:rFonts w:eastAsia="SimSun" w:cs="Times"/>
                <w:i/>
                <w:iCs/>
                <w:sz w:val="20"/>
                <w:szCs w:val="20"/>
                <w:lang w:val="en-GB" w:eastAsia="en-US"/>
              </w:rPr>
            </w:pPr>
            <w:r>
              <w:rPr>
                <w:rFonts w:eastAsia="SimSun" w:cs="Times"/>
                <w:b/>
                <w:bCs/>
                <w:i/>
                <w:iCs/>
                <w:sz w:val="20"/>
                <w:szCs w:val="20"/>
                <w:lang w:val="en-GB" w:eastAsia="en-US"/>
              </w:rPr>
              <w:t xml:space="preserve">Proposal-1: </w:t>
            </w:r>
            <w:r>
              <w:rPr>
                <w:rFonts w:eastAsia="SimSun" w:cs="Times"/>
                <w:i/>
                <w:iCs/>
                <w:sz w:val="20"/>
                <w:szCs w:val="20"/>
                <w:lang w:val="en-GB" w:eastAsia="en-US"/>
              </w:rPr>
              <w:t xml:space="preserve">For LP-WUS monitoring </w:t>
            </w:r>
          </w:p>
          <w:p w14:paraId="6A8BF3F2" w14:textId="77777777" w:rsidR="00B84396" w:rsidRDefault="00277F3A">
            <w:pPr>
              <w:numPr>
                <w:ilvl w:val="0"/>
                <w:numId w:val="71"/>
              </w:numPr>
              <w:spacing w:before="120" w:after="0" w:line="240" w:lineRule="auto"/>
              <w:contextualSpacing/>
              <w:rPr>
                <w:rFonts w:eastAsia="SimSun" w:cs="Times"/>
                <w:i/>
                <w:iCs/>
                <w:sz w:val="20"/>
                <w:szCs w:val="20"/>
              </w:rPr>
            </w:pPr>
            <w:r>
              <w:rPr>
                <w:rFonts w:eastAsia="SimSun" w:cs="Times"/>
                <w:i/>
                <w:iCs/>
                <w:sz w:val="20"/>
                <w:szCs w:val="20"/>
              </w:rPr>
              <w:t xml:space="preserve">In </w:t>
            </w:r>
            <w:proofErr w:type="spellStart"/>
            <w:r>
              <w:rPr>
                <w:rFonts w:eastAsia="SimSun" w:cs="Times"/>
                <w:i/>
                <w:iCs/>
                <w:sz w:val="20"/>
                <w:szCs w:val="20"/>
              </w:rPr>
              <w:t>iDRX</w:t>
            </w:r>
            <w:proofErr w:type="spellEnd"/>
            <w:r>
              <w:rPr>
                <w:rFonts w:eastAsia="SimSun" w:cs="Times"/>
                <w:i/>
                <w:iCs/>
                <w:sz w:val="20"/>
                <w:szCs w:val="20"/>
              </w:rPr>
              <w:t>, for LO, K=1 is sufficient.</w:t>
            </w:r>
          </w:p>
          <w:p w14:paraId="161A8AF8"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13520FD5"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4E3619A6" w14:textId="77777777" w:rsidR="00B84396" w:rsidRDefault="00277F3A">
            <w:pPr>
              <w:numPr>
                <w:ilvl w:val="0"/>
                <w:numId w:val="71"/>
              </w:numPr>
              <w:spacing w:before="120" w:after="0" w:line="240" w:lineRule="auto"/>
              <w:contextualSpacing/>
              <w:rPr>
                <w:rFonts w:eastAsia="SimSun" w:cs="Times"/>
                <w:i/>
                <w:iCs/>
                <w:sz w:val="20"/>
                <w:szCs w:val="20"/>
              </w:rPr>
            </w:pPr>
            <w:r>
              <w:rPr>
                <w:rFonts w:eastAsia="SimSun" w:cs="Times"/>
                <w:i/>
                <w:iCs/>
                <w:sz w:val="20"/>
                <w:szCs w:val="20"/>
              </w:rPr>
              <w:t xml:space="preserve">eDRX for MR is supported. eDRX for LR is not supported. </w:t>
            </w:r>
          </w:p>
          <w:p w14:paraId="0C82C2C9" w14:textId="77777777" w:rsidR="00B84396" w:rsidRDefault="00B84396">
            <w:pPr>
              <w:spacing w:after="0" w:line="240" w:lineRule="auto"/>
              <w:rPr>
                <w:rFonts w:eastAsia="SimSun"/>
                <w:b/>
                <w:bCs/>
                <w:i/>
                <w:iCs/>
                <w:sz w:val="20"/>
                <w:szCs w:val="20"/>
                <w:lang w:val="en-GB" w:eastAsia="en-US"/>
              </w:rPr>
            </w:pPr>
          </w:p>
          <w:p w14:paraId="0F774575"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r>
              <w:rPr>
                <w:rFonts w:eastAsia="SimSun"/>
                <w:i/>
                <w:iCs/>
                <w:sz w:val="20"/>
                <w:szCs w:val="20"/>
                <w:lang w:eastAsia="en-US"/>
              </w:rPr>
              <w:t>Support “dynamic PTW”, at least for the case where MR is configured with eDRX while LOs are configured with periodicity &lt; eDRX periodicity.</w:t>
            </w:r>
          </w:p>
          <w:p w14:paraId="6DB041F6" w14:textId="77777777" w:rsidR="00B84396" w:rsidRDefault="00B84396">
            <w:pPr>
              <w:spacing w:after="0" w:line="240" w:lineRule="auto"/>
              <w:rPr>
                <w:rFonts w:eastAsia="SimSun"/>
                <w:b/>
                <w:bCs/>
                <w:i/>
                <w:iCs/>
                <w:sz w:val="20"/>
                <w:szCs w:val="20"/>
                <w:lang w:val="en-GB" w:eastAsia="en-US"/>
              </w:rPr>
            </w:pPr>
          </w:p>
          <w:p w14:paraId="1DDF7DDE" w14:textId="77777777" w:rsidR="00B84396" w:rsidRDefault="00277F3A">
            <w:pPr>
              <w:spacing w:after="0" w:line="240" w:lineRule="auto"/>
              <w:rPr>
                <w:rFonts w:eastAsia="SimSun"/>
                <w:b/>
                <w:bCs/>
                <w:i/>
                <w:iCs/>
                <w:sz w:val="20"/>
                <w:szCs w:val="20"/>
                <w:lang w:eastAsia="en-US"/>
              </w:rPr>
            </w:pPr>
            <w:r>
              <w:rPr>
                <w:rFonts w:eastAsia="SimSun"/>
                <w:b/>
                <w:bCs/>
                <w:i/>
                <w:iCs/>
                <w:sz w:val="20"/>
                <w:szCs w:val="20"/>
                <w:lang w:val="en-GB" w:eastAsia="en-US"/>
              </w:rPr>
              <w:t xml:space="preserve">Proposal-3: </w:t>
            </w:r>
            <w:r>
              <w:rPr>
                <w:rFonts w:eastAsia="SimSun"/>
                <w:i/>
                <w:iCs/>
                <w:sz w:val="20"/>
                <w:szCs w:val="20"/>
                <w:lang w:eastAsia="en-US"/>
              </w:rPr>
              <w:t>One-to-one mapping between LP-WUS MO and PO (Option 1) is supported. The need for other options should be discussed further.</w:t>
            </w:r>
          </w:p>
          <w:p w14:paraId="21EC7F19" w14:textId="77777777" w:rsidR="00B84396" w:rsidRDefault="00B84396">
            <w:pPr>
              <w:spacing w:after="0" w:line="240" w:lineRule="auto"/>
              <w:rPr>
                <w:rFonts w:eastAsia="SimSun"/>
                <w:b/>
                <w:bCs/>
                <w:i/>
                <w:iCs/>
                <w:sz w:val="20"/>
                <w:szCs w:val="20"/>
                <w:lang w:val="en-GB" w:eastAsia="en-US"/>
              </w:rPr>
            </w:pPr>
          </w:p>
          <w:p w14:paraId="08D4A692"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Proposal-4: </w:t>
            </w:r>
            <w:r>
              <w:rPr>
                <w:rFonts w:eastAsia="SimSun"/>
                <w:i/>
                <w:iCs/>
                <w:sz w:val="20"/>
                <w:szCs w:val="20"/>
                <w:lang w:val="en-GB" w:eastAsia="en-US"/>
              </w:rPr>
              <w:t>In Option 1</w:t>
            </w:r>
            <w:r>
              <w:rPr>
                <w:rFonts w:eastAsia="SimSun"/>
                <w:b/>
                <w:bCs/>
                <w:i/>
                <w:iCs/>
                <w:sz w:val="20"/>
                <w:szCs w:val="20"/>
                <w:lang w:val="en-GB" w:eastAsia="en-US"/>
              </w:rPr>
              <w:t xml:space="preserve">, </w:t>
            </w:r>
            <w:r>
              <w:rPr>
                <w:rFonts w:eastAsia="SimSun"/>
                <w:i/>
                <w:iCs/>
                <w:sz w:val="20"/>
                <w:szCs w:val="20"/>
                <w:lang w:eastAsia="en-US"/>
              </w:rPr>
              <w:t>for UEs belonging to the same paging group/subgroup and monitoring the same LO, the first monitored PO after LR receives LP-WUS can be different, is determined based on UE-reported wake-up time capability.</w:t>
            </w:r>
          </w:p>
          <w:p w14:paraId="6106E343" w14:textId="77777777" w:rsidR="00B84396" w:rsidRDefault="00B84396">
            <w:pPr>
              <w:spacing w:after="0" w:line="240" w:lineRule="auto"/>
              <w:jc w:val="both"/>
              <w:rPr>
                <w:rFonts w:eastAsia="SimSun"/>
                <w:b/>
                <w:bCs/>
                <w:i/>
                <w:iCs/>
                <w:sz w:val="20"/>
                <w:szCs w:val="20"/>
                <w:lang w:val="en-GB" w:eastAsia="en-US"/>
              </w:rPr>
            </w:pPr>
          </w:p>
          <w:p w14:paraId="60497254" w14:textId="77777777" w:rsidR="00B84396" w:rsidRDefault="00277F3A">
            <w:pPr>
              <w:spacing w:after="0" w:line="240" w:lineRule="auto"/>
              <w:jc w:val="both"/>
              <w:rPr>
                <w:rFonts w:eastAsia="SimSun"/>
                <w:i/>
                <w:iCs/>
                <w:sz w:val="20"/>
                <w:szCs w:val="20"/>
                <w:lang w:val="en-GB" w:eastAsia="en-US"/>
              </w:rPr>
            </w:pPr>
            <w:r>
              <w:rPr>
                <w:rFonts w:eastAsia="SimSun"/>
                <w:b/>
                <w:bCs/>
                <w:i/>
                <w:iCs/>
                <w:sz w:val="20"/>
                <w:szCs w:val="20"/>
                <w:lang w:val="en-GB" w:eastAsia="en-US"/>
              </w:rPr>
              <w:t xml:space="preserve">Proposal-5: </w:t>
            </w:r>
            <w:r>
              <w:rPr>
                <w:rFonts w:eastAsia="SimSun"/>
                <w:i/>
                <w:iCs/>
                <w:sz w:val="20"/>
                <w:szCs w:val="20"/>
                <w:lang w:val="en-GB" w:eastAsia="en-US"/>
              </w:rPr>
              <w:t>The maximum number of information bits (excluding CRC) in a LP-WUS is 8.</w:t>
            </w:r>
          </w:p>
        </w:tc>
      </w:tr>
    </w:tbl>
    <w:p w14:paraId="200DEA35" w14:textId="77777777" w:rsidR="00B84396" w:rsidRDefault="00B84396">
      <w:pPr>
        <w:spacing w:after="120"/>
        <w:rPr>
          <w:sz w:val="20"/>
          <w:szCs w:val="15"/>
        </w:rPr>
      </w:pPr>
    </w:p>
    <w:p w14:paraId="50DEC227" w14:textId="77777777" w:rsidR="00B84396" w:rsidRDefault="00B84396">
      <w:pPr>
        <w:pStyle w:val="Heading1"/>
        <w:numPr>
          <w:ilvl w:val="0"/>
          <w:numId w:val="0"/>
        </w:numPr>
      </w:pPr>
    </w:p>
    <w:p w14:paraId="0CCB3647" w14:textId="77777777" w:rsidR="00B84396" w:rsidRDefault="00B84396">
      <w:pPr>
        <w:pStyle w:val="0Maintext"/>
        <w:spacing w:after="120"/>
        <w:ind w:firstLine="0"/>
        <w:rPr>
          <w:lang w:val="en-US"/>
        </w:rPr>
      </w:pPr>
    </w:p>
    <w:sectPr w:rsidR="00B84396">
      <w:footerReference w:type="default" r:id="rId1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7D87B" w14:textId="77777777" w:rsidR="00D06EE5" w:rsidRDefault="00D06EE5">
      <w:pPr>
        <w:spacing w:line="240" w:lineRule="auto"/>
      </w:pPr>
      <w:r>
        <w:separator/>
      </w:r>
    </w:p>
  </w:endnote>
  <w:endnote w:type="continuationSeparator" w:id="0">
    <w:p w14:paraId="68DDDF41" w14:textId="77777777" w:rsidR="00D06EE5" w:rsidRDefault="00D06E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notTrueType/>
    <w:pitch w:val="default"/>
    <w:sig w:usb0="00000001" w:usb1="080E0000" w:usb2="00000010" w:usb3="00000000" w:csb0="00040000" w:csb1="00000000"/>
  </w:font>
  <w:font w:name="한컴바탕">
    <w:altName w:val="Batang"/>
    <w:panose1 w:val="020B0604020202020204"/>
    <w:charset w:val="00"/>
    <w:family w:val="auto"/>
    <w:pitch w:val="default"/>
    <w:sig w:usb0="7FFFFFFF" w:usb1="7FFFFFFF" w:usb2="00FFFFFF" w:usb3="00000001" w:csb0="7FFFFFFF" w:csb1="0000FFFF"/>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33DF3" w14:textId="735EBC7D" w:rsidR="00DD68A3" w:rsidRDefault="00DD68A3">
    <w:pPr>
      <w:pStyle w:val="Footer"/>
    </w:pPr>
    <w:r>
      <w:rPr>
        <w:noProof/>
        <w:lang w:val="en-US" w:eastAsia="zh-CN"/>
      </w:rPr>
      <mc:AlternateContent>
        <mc:Choice Requires="wps">
          <w:drawing>
            <wp:anchor distT="0" distB="0" distL="114300" distR="114300" simplePos="0" relativeHeight="251659264" behindDoc="0" locked="0" layoutInCell="0" allowOverlap="1" wp14:anchorId="1471F149" wp14:editId="11BCBB7D">
              <wp:simplePos x="0" y="0"/>
              <wp:positionH relativeFrom="page">
                <wp:posOffset>0</wp:posOffset>
              </wp:positionH>
              <wp:positionV relativeFrom="page">
                <wp:posOffset>12337415</wp:posOffset>
              </wp:positionV>
              <wp:extent cx="7772400" cy="273050"/>
              <wp:effectExtent l="0" t="0" r="0" b="12700"/>
              <wp:wrapNone/>
              <wp:docPr id="1" name="MSIPCMb183455b8417a576a3f5ec21" descr="{&quot;HashCode&quot;:-1699574231,&quot;Height&quot;:1008.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471F149" id="_x0000_t202" coordsize="21600,21600" o:spt="202" path="m,l,21600r21600,l21600,xe">
              <v:stroke joinstyle="miter"/>
              <v:path gradientshapeok="t" o:connecttype="rect"/>
            </v:shapetype>
            <v:shape id="MSIPCMb183455b8417a576a3f5ec21" o:spid="_x0000_s1026" type="#_x0000_t202" alt="{&quot;HashCode&quot;:-1699574231,&quot;Height&quot;:1008.0,&quot;Width&quot;:612.0,&quot;Placement&quot;:&quot;Footer&quot;,&quot;Index&quot;:&quot;Primary&quot;,&quot;Section&quot;:1,&quot;Top&quot;:0.0,&quot;Left&quot;:0.0}" style="position:absolute;left:0;text-align:left;margin-left:0;margin-top:971.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" o:allowincell="f" filled="f" stroked="f" strokeweight=".5pt">
              <v:textbox inset="20pt,0,,0">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C8059" w14:textId="77777777" w:rsidR="00D06EE5" w:rsidRDefault="00D06EE5">
      <w:pPr>
        <w:spacing w:after="0"/>
      </w:pPr>
      <w:r>
        <w:separator/>
      </w:r>
    </w:p>
  </w:footnote>
  <w:footnote w:type="continuationSeparator" w:id="0">
    <w:p w14:paraId="2ADB23A2" w14:textId="77777777" w:rsidR="00D06EE5" w:rsidRDefault="00D06E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F5528"/>
    <w:multiLevelType w:val="multilevel"/>
    <w:tmpl w:val="04BF5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A6613C"/>
    <w:multiLevelType w:val="hybridMultilevel"/>
    <w:tmpl w:val="4FF27F8C"/>
    <w:lvl w:ilvl="0" w:tplc="BDB6A73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5F4EE7"/>
    <w:multiLevelType w:val="multilevel"/>
    <w:tmpl w:val="0C5F4E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981D73"/>
    <w:multiLevelType w:val="multilevel"/>
    <w:tmpl w:val="0E981D73"/>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9"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17561B2"/>
    <w:multiLevelType w:val="multilevel"/>
    <w:tmpl w:val="117561B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1986512B"/>
    <w:multiLevelType w:val="multilevel"/>
    <w:tmpl w:val="1986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C41A8D"/>
    <w:multiLevelType w:val="hybridMultilevel"/>
    <w:tmpl w:val="B0B6E6CE"/>
    <w:lvl w:ilvl="0" w:tplc="350A46CC">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6118A8"/>
    <w:multiLevelType w:val="multilevel"/>
    <w:tmpl w:val="2A6118A8"/>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8"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39"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79460E"/>
    <w:multiLevelType w:val="multilevel"/>
    <w:tmpl w:val="3879460E"/>
    <w:lvl w:ilvl="0">
      <w:numFmt w:val="bullet"/>
      <w:lvlText w:val="-"/>
      <w:lvlJc w:val="left"/>
      <w:pPr>
        <w:ind w:left="1619" w:hanging="360"/>
      </w:pPr>
      <w:rPr>
        <w:rFonts w:ascii="Arial" w:eastAsia="SimSun"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2"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3AB3694"/>
    <w:multiLevelType w:val="multilevel"/>
    <w:tmpl w:val="43AB3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413018"/>
    <w:multiLevelType w:val="multilevel"/>
    <w:tmpl w:val="48413018"/>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8" w15:restartNumberingAfterBreak="0">
    <w:nsid w:val="49254E01"/>
    <w:multiLevelType w:val="multilevel"/>
    <w:tmpl w:val="49254E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47719B9"/>
    <w:multiLevelType w:val="multilevel"/>
    <w:tmpl w:val="547719B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1"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4"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74752FA"/>
    <w:multiLevelType w:val="multilevel"/>
    <w:tmpl w:val="674752FA"/>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7"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7FF73B6"/>
    <w:multiLevelType w:val="multilevel"/>
    <w:tmpl w:val="67FF7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2" w15:restartNumberingAfterBreak="0">
    <w:nsid w:val="6C0B1FA0"/>
    <w:multiLevelType w:val="multilevel"/>
    <w:tmpl w:val="6C0B1FA0"/>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4"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6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EFD036D"/>
    <w:multiLevelType w:val="multilevel"/>
    <w:tmpl w:val="7EFD0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7194634">
    <w:abstractNumId w:val="6"/>
  </w:num>
  <w:num w:numId="2" w16cid:durableId="2024166226">
    <w:abstractNumId w:val="63"/>
  </w:num>
  <w:num w:numId="3" w16cid:durableId="1203783724">
    <w:abstractNumId w:val="8"/>
  </w:num>
  <w:num w:numId="4" w16cid:durableId="832258902">
    <w:abstractNumId w:val="14"/>
  </w:num>
  <w:num w:numId="5" w16cid:durableId="785270496">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79639830">
    <w:abstractNumId w:val="7"/>
  </w:num>
  <w:num w:numId="7" w16cid:durableId="1787389944">
    <w:abstractNumId w:val="0"/>
  </w:num>
  <w:num w:numId="8" w16cid:durableId="218369688">
    <w:abstractNumId w:val="58"/>
  </w:num>
  <w:num w:numId="9" w16cid:durableId="888033857">
    <w:abstractNumId w:val="44"/>
  </w:num>
  <w:num w:numId="10" w16cid:durableId="1941448126">
    <w:abstractNumId w:val="66"/>
  </w:num>
  <w:num w:numId="11" w16cid:durableId="337388452">
    <w:abstractNumId w:val="46"/>
  </w:num>
  <w:num w:numId="12" w16cid:durableId="1757627137">
    <w:abstractNumId w:val="9"/>
  </w:num>
  <w:num w:numId="13" w16cid:durableId="1012728474">
    <w:abstractNumId w:val="24"/>
  </w:num>
  <w:num w:numId="14" w16cid:durableId="1004698756">
    <w:abstractNumId w:val="51"/>
  </w:num>
  <w:num w:numId="15" w16cid:durableId="1594588181">
    <w:abstractNumId w:val="5"/>
  </w:num>
  <w:num w:numId="16" w16cid:durableId="575821403">
    <w:abstractNumId w:val="32"/>
  </w:num>
  <w:num w:numId="17" w16cid:durableId="1139147374">
    <w:abstractNumId w:val="52"/>
  </w:num>
  <w:num w:numId="18" w16cid:durableId="2036542549">
    <w:abstractNumId w:val="35"/>
  </w:num>
  <w:num w:numId="19" w16cid:durableId="463693983">
    <w:abstractNumId w:val="17"/>
  </w:num>
  <w:num w:numId="20" w16cid:durableId="194388267">
    <w:abstractNumId w:val="65"/>
  </w:num>
  <w:num w:numId="21" w16cid:durableId="955327545">
    <w:abstractNumId w:val="13"/>
  </w:num>
  <w:num w:numId="22" w16cid:durableId="1680960943">
    <w:abstractNumId w:val="68"/>
  </w:num>
  <w:num w:numId="23" w16cid:durableId="346710716">
    <w:abstractNumId w:val="18"/>
  </w:num>
  <w:num w:numId="24" w16cid:durableId="1927029252">
    <w:abstractNumId w:val="50"/>
  </w:num>
  <w:num w:numId="25" w16cid:durableId="1529836524">
    <w:abstractNumId w:val="47"/>
  </w:num>
  <w:num w:numId="26" w16cid:durableId="394012044">
    <w:abstractNumId w:val="56"/>
  </w:num>
  <w:num w:numId="27" w16cid:durableId="1569263023">
    <w:abstractNumId w:val="10"/>
  </w:num>
  <w:num w:numId="28" w16cid:durableId="622423763">
    <w:abstractNumId w:val="36"/>
  </w:num>
  <w:num w:numId="29" w16cid:durableId="635766351">
    <w:abstractNumId w:val="55"/>
  </w:num>
  <w:num w:numId="30" w16cid:durableId="585578225">
    <w:abstractNumId w:val="25"/>
  </w:num>
  <w:num w:numId="31" w16cid:durableId="2072923018">
    <w:abstractNumId w:val="45"/>
  </w:num>
  <w:num w:numId="32" w16cid:durableId="274288265">
    <w:abstractNumId w:val="61"/>
  </w:num>
  <w:num w:numId="33" w16cid:durableId="1519193629">
    <w:abstractNumId w:val="57"/>
  </w:num>
  <w:num w:numId="34" w16cid:durableId="1372804753">
    <w:abstractNumId w:val="38"/>
  </w:num>
  <w:num w:numId="35" w16cid:durableId="1764647431">
    <w:abstractNumId w:val="37"/>
  </w:num>
  <w:num w:numId="36" w16cid:durableId="1332297693">
    <w:abstractNumId w:val="4"/>
  </w:num>
  <w:num w:numId="37" w16cid:durableId="1883663243">
    <w:abstractNumId w:val="1"/>
  </w:num>
  <w:num w:numId="38" w16cid:durableId="1886983637">
    <w:abstractNumId w:val="2"/>
  </w:num>
  <w:num w:numId="39" w16cid:durableId="713119002">
    <w:abstractNumId w:val="70"/>
  </w:num>
  <w:num w:numId="40" w16cid:durableId="352996683">
    <w:abstractNumId w:val="67"/>
  </w:num>
  <w:num w:numId="41" w16cid:durableId="1505054624">
    <w:abstractNumId w:val="62"/>
  </w:num>
  <w:num w:numId="42" w16cid:durableId="637034081">
    <w:abstractNumId w:val="41"/>
  </w:num>
  <w:num w:numId="43" w16cid:durableId="1650866328">
    <w:abstractNumId w:val="34"/>
  </w:num>
  <w:num w:numId="44" w16cid:durableId="985008238">
    <w:abstractNumId w:val="23"/>
  </w:num>
  <w:num w:numId="45" w16cid:durableId="1392267345">
    <w:abstractNumId w:val="29"/>
  </w:num>
  <w:num w:numId="46" w16cid:durableId="1061755976">
    <w:abstractNumId w:val="15"/>
  </w:num>
  <w:num w:numId="47" w16cid:durableId="1911228207">
    <w:abstractNumId w:val="64"/>
  </w:num>
  <w:num w:numId="48" w16cid:durableId="409693604">
    <w:abstractNumId w:val="53"/>
  </w:num>
  <w:num w:numId="49" w16cid:durableId="403837635">
    <w:abstractNumId w:val="31"/>
  </w:num>
  <w:num w:numId="50" w16cid:durableId="1685744447">
    <w:abstractNumId w:val="69"/>
  </w:num>
  <w:num w:numId="51" w16cid:durableId="925118202">
    <w:abstractNumId w:val="11"/>
  </w:num>
  <w:num w:numId="52" w16cid:durableId="961232876">
    <w:abstractNumId w:val="33"/>
  </w:num>
  <w:num w:numId="53" w16cid:durableId="1896551280">
    <w:abstractNumId w:val="49"/>
  </w:num>
  <w:num w:numId="54" w16cid:durableId="95751559">
    <w:abstractNumId w:val="60"/>
  </w:num>
  <w:num w:numId="55" w16cid:durableId="270819927">
    <w:abstractNumId w:val="59"/>
  </w:num>
  <w:num w:numId="56" w16cid:durableId="1449884632">
    <w:abstractNumId w:val="30"/>
  </w:num>
  <w:num w:numId="57" w16cid:durableId="1383286771">
    <w:abstractNumId w:val="39"/>
  </w:num>
  <w:num w:numId="58" w16cid:durableId="1149320719">
    <w:abstractNumId w:val="71"/>
  </w:num>
  <w:num w:numId="59" w16cid:durableId="912159688">
    <w:abstractNumId w:val="26"/>
  </w:num>
  <w:num w:numId="60" w16cid:durableId="2016571478">
    <w:abstractNumId w:val="16"/>
  </w:num>
  <w:num w:numId="61" w16cid:durableId="1588684779">
    <w:abstractNumId w:val="73"/>
  </w:num>
  <w:num w:numId="62" w16cid:durableId="950354975">
    <w:abstractNumId w:val="43"/>
  </w:num>
  <w:num w:numId="63" w16cid:durableId="434786943">
    <w:abstractNumId w:val="19"/>
  </w:num>
  <w:num w:numId="64" w16cid:durableId="1865552826">
    <w:abstractNumId w:val="40"/>
  </w:num>
  <w:num w:numId="65" w16cid:durableId="446313304">
    <w:abstractNumId w:val="20"/>
  </w:num>
  <w:num w:numId="66" w16cid:durableId="1477720708">
    <w:abstractNumId w:val="28"/>
  </w:num>
  <w:num w:numId="67" w16cid:durableId="1943876932">
    <w:abstractNumId w:val="48"/>
  </w:num>
  <w:num w:numId="68" w16cid:durableId="847210724">
    <w:abstractNumId w:val="21"/>
  </w:num>
  <w:num w:numId="69" w16cid:durableId="1642540333">
    <w:abstractNumId w:val="72"/>
  </w:num>
  <w:num w:numId="70" w16cid:durableId="2060779996">
    <w:abstractNumId w:val="42"/>
  </w:num>
  <w:num w:numId="71" w16cid:durableId="1636444637">
    <w:abstractNumId w:val="54"/>
  </w:num>
  <w:num w:numId="72" w16cid:durableId="827215201">
    <w:abstractNumId w:val="22"/>
  </w:num>
  <w:num w:numId="73" w16cid:durableId="1452936365">
    <w:abstractNumId w:val="27"/>
  </w:num>
  <w:num w:numId="74" w16cid:durableId="1658806605">
    <w:abstractNumId w:val="1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E3E"/>
    <w:rsid w:val="00003FE0"/>
    <w:rsid w:val="000049A3"/>
    <w:rsid w:val="00004C86"/>
    <w:rsid w:val="000057B0"/>
    <w:rsid w:val="00005D7F"/>
    <w:rsid w:val="0000655D"/>
    <w:rsid w:val="00006B81"/>
    <w:rsid w:val="00006FAA"/>
    <w:rsid w:val="00007041"/>
    <w:rsid w:val="000079A4"/>
    <w:rsid w:val="00007D06"/>
    <w:rsid w:val="00010FEA"/>
    <w:rsid w:val="00011026"/>
    <w:rsid w:val="000113AA"/>
    <w:rsid w:val="0001192E"/>
    <w:rsid w:val="0001209D"/>
    <w:rsid w:val="00012570"/>
    <w:rsid w:val="000126AB"/>
    <w:rsid w:val="0001357D"/>
    <w:rsid w:val="00013C34"/>
    <w:rsid w:val="00014906"/>
    <w:rsid w:val="00014935"/>
    <w:rsid w:val="00014B99"/>
    <w:rsid w:val="00015081"/>
    <w:rsid w:val="00015104"/>
    <w:rsid w:val="000155D1"/>
    <w:rsid w:val="00015A4A"/>
    <w:rsid w:val="0001615C"/>
    <w:rsid w:val="00016A6E"/>
    <w:rsid w:val="00016B31"/>
    <w:rsid w:val="00017016"/>
    <w:rsid w:val="000172AA"/>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1AA"/>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1E"/>
    <w:rsid w:val="0003724E"/>
    <w:rsid w:val="0003796C"/>
    <w:rsid w:val="00037C70"/>
    <w:rsid w:val="00040EF2"/>
    <w:rsid w:val="000412FE"/>
    <w:rsid w:val="000416EA"/>
    <w:rsid w:val="00041804"/>
    <w:rsid w:val="00041988"/>
    <w:rsid w:val="00041ED5"/>
    <w:rsid w:val="00041F3A"/>
    <w:rsid w:val="000420D8"/>
    <w:rsid w:val="00042713"/>
    <w:rsid w:val="000427E9"/>
    <w:rsid w:val="00042B34"/>
    <w:rsid w:val="0004306D"/>
    <w:rsid w:val="0004326B"/>
    <w:rsid w:val="00043573"/>
    <w:rsid w:val="00044824"/>
    <w:rsid w:val="00044CC2"/>
    <w:rsid w:val="00044D98"/>
    <w:rsid w:val="00044E0B"/>
    <w:rsid w:val="0004520F"/>
    <w:rsid w:val="00045460"/>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2E9B"/>
    <w:rsid w:val="00053497"/>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10C"/>
    <w:rsid w:val="000624BB"/>
    <w:rsid w:val="00063043"/>
    <w:rsid w:val="000631AD"/>
    <w:rsid w:val="000637C2"/>
    <w:rsid w:val="000639CC"/>
    <w:rsid w:val="00063AA1"/>
    <w:rsid w:val="00063CF9"/>
    <w:rsid w:val="00063F9E"/>
    <w:rsid w:val="000646B6"/>
    <w:rsid w:val="0006484F"/>
    <w:rsid w:val="00064A67"/>
    <w:rsid w:val="00064EE0"/>
    <w:rsid w:val="000657E6"/>
    <w:rsid w:val="000658AA"/>
    <w:rsid w:val="000661D3"/>
    <w:rsid w:val="000665AA"/>
    <w:rsid w:val="000666F0"/>
    <w:rsid w:val="000667E2"/>
    <w:rsid w:val="00066A7C"/>
    <w:rsid w:val="00067569"/>
    <w:rsid w:val="00067A88"/>
    <w:rsid w:val="00067E85"/>
    <w:rsid w:val="0007063A"/>
    <w:rsid w:val="00070C36"/>
    <w:rsid w:val="00070E6B"/>
    <w:rsid w:val="00071398"/>
    <w:rsid w:val="000713C8"/>
    <w:rsid w:val="00071CE9"/>
    <w:rsid w:val="00072393"/>
    <w:rsid w:val="0007265A"/>
    <w:rsid w:val="00072724"/>
    <w:rsid w:val="00072C63"/>
    <w:rsid w:val="00072E3E"/>
    <w:rsid w:val="00073136"/>
    <w:rsid w:val="00073B46"/>
    <w:rsid w:val="000741C9"/>
    <w:rsid w:val="00075E3C"/>
    <w:rsid w:val="000762AE"/>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87F09"/>
    <w:rsid w:val="000901F5"/>
    <w:rsid w:val="00090251"/>
    <w:rsid w:val="00090391"/>
    <w:rsid w:val="0009063C"/>
    <w:rsid w:val="00090B38"/>
    <w:rsid w:val="00090C08"/>
    <w:rsid w:val="000914A4"/>
    <w:rsid w:val="000918BE"/>
    <w:rsid w:val="00091B2D"/>
    <w:rsid w:val="0009251C"/>
    <w:rsid w:val="0009264A"/>
    <w:rsid w:val="000926BF"/>
    <w:rsid w:val="00092934"/>
    <w:rsid w:val="00092A48"/>
    <w:rsid w:val="00092A85"/>
    <w:rsid w:val="000930CA"/>
    <w:rsid w:val="0009319E"/>
    <w:rsid w:val="00093D93"/>
    <w:rsid w:val="0009405B"/>
    <w:rsid w:val="000944CD"/>
    <w:rsid w:val="0009475C"/>
    <w:rsid w:val="00094F54"/>
    <w:rsid w:val="00095415"/>
    <w:rsid w:val="00095AD1"/>
    <w:rsid w:val="00095BCB"/>
    <w:rsid w:val="000969BF"/>
    <w:rsid w:val="00096B56"/>
    <w:rsid w:val="000971DB"/>
    <w:rsid w:val="00097493"/>
    <w:rsid w:val="0009755C"/>
    <w:rsid w:val="00097FBF"/>
    <w:rsid w:val="000A077D"/>
    <w:rsid w:val="000A0881"/>
    <w:rsid w:val="000A11B3"/>
    <w:rsid w:val="000A1824"/>
    <w:rsid w:val="000A1890"/>
    <w:rsid w:val="000A18F6"/>
    <w:rsid w:val="000A1BF7"/>
    <w:rsid w:val="000A2267"/>
    <w:rsid w:val="000A22E1"/>
    <w:rsid w:val="000A3284"/>
    <w:rsid w:val="000A3421"/>
    <w:rsid w:val="000A36D9"/>
    <w:rsid w:val="000A36E4"/>
    <w:rsid w:val="000A3A76"/>
    <w:rsid w:val="000A441D"/>
    <w:rsid w:val="000A4C36"/>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10CC"/>
    <w:rsid w:val="000C137D"/>
    <w:rsid w:val="000C2BBA"/>
    <w:rsid w:val="000C2C00"/>
    <w:rsid w:val="000C3D00"/>
    <w:rsid w:val="000C3E62"/>
    <w:rsid w:val="000C42F2"/>
    <w:rsid w:val="000C45B2"/>
    <w:rsid w:val="000C4F48"/>
    <w:rsid w:val="000C5BD1"/>
    <w:rsid w:val="000C5CD1"/>
    <w:rsid w:val="000C5E7E"/>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6E74"/>
    <w:rsid w:val="000D7365"/>
    <w:rsid w:val="000D75D4"/>
    <w:rsid w:val="000D75FD"/>
    <w:rsid w:val="000D768C"/>
    <w:rsid w:val="000D783B"/>
    <w:rsid w:val="000E0807"/>
    <w:rsid w:val="000E0919"/>
    <w:rsid w:val="000E0B19"/>
    <w:rsid w:val="000E0E9C"/>
    <w:rsid w:val="000E1201"/>
    <w:rsid w:val="000E143D"/>
    <w:rsid w:val="000E1871"/>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5CC6"/>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71E"/>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32"/>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1C56"/>
    <w:rsid w:val="00132D59"/>
    <w:rsid w:val="001330AA"/>
    <w:rsid w:val="001344AA"/>
    <w:rsid w:val="00134868"/>
    <w:rsid w:val="00134D70"/>
    <w:rsid w:val="00136C8B"/>
    <w:rsid w:val="00137503"/>
    <w:rsid w:val="0013764A"/>
    <w:rsid w:val="00137A4C"/>
    <w:rsid w:val="00137B3D"/>
    <w:rsid w:val="00140026"/>
    <w:rsid w:val="001402D7"/>
    <w:rsid w:val="00140849"/>
    <w:rsid w:val="00141067"/>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3E"/>
    <w:rsid w:val="0015027B"/>
    <w:rsid w:val="00150BB8"/>
    <w:rsid w:val="00150FA9"/>
    <w:rsid w:val="001517D7"/>
    <w:rsid w:val="001518F9"/>
    <w:rsid w:val="00151E08"/>
    <w:rsid w:val="001525C9"/>
    <w:rsid w:val="00152852"/>
    <w:rsid w:val="001533BA"/>
    <w:rsid w:val="0015363C"/>
    <w:rsid w:val="00153773"/>
    <w:rsid w:val="00153CFE"/>
    <w:rsid w:val="00154054"/>
    <w:rsid w:val="001543C9"/>
    <w:rsid w:val="001544CE"/>
    <w:rsid w:val="0015493B"/>
    <w:rsid w:val="0015672D"/>
    <w:rsid w:val="00157816"/>
    <w:rsid w:val="00157E0A"/>
    <w:rsid w:val="001601C4"/>
    <w:rsid w:val="001619C2"/>
    <w:rsid w:val="00161F92"/>
    <w:rsid w:val="00162372"/>
    <w:rsid w:val="00162460"/>
    <w:rsid w:val="00162793"/>
    <w:rsid w:val="00162ACC"/>
    <w:rsid w:val="00163333"/>
    <w:rsid w:val="00163DF9"/>
    <w:rsid w:val="00164076"/>
    <w:rsid w:val="0016438B"/>
    <w:rsid w:val="00164EE6"/>
    <w:rsid w:val="0016509D"/>
    <w:rsid w:val="001654D5"/>
    <w:rsid w:val="00165B9D"/>
    <w:rsid w:val="00165EE3"/>
    <w:rsid w:val="0016624F"/>
    <w:rsid w:val="001663DF"/>
    <w:rsid w:val="001664CE"/>
    <w:rsid w:val="00166BDA"/>
    <w:rsid w:val="0016700A"/>
    <w:rsid w:val="00167A21"/>
    <w:rsid w:val="00167B8F"/>
    <w:rsid w:val="001700DB"/>
    <w:rsid w:val="00170B1A"/>
    <w:rsid w:val="00170D56"/>
    <w:rsid w:val="00170EAA"/>
    <w:rsid w:val="001716AB"/>
    <w:rsid w:val="001717D7"/>
    <w:rsid w:val="00171F29"/>
    <w:rsid w:val="00172612"/>
    <w:rsid w:val="0017276A"/>
    <w:rsid w:val="00172C75"/>
    <w:rsid w:val="00172F99"/>
    <w:rsid w:val="00173886"/>
    <w:rsid w:val="0017389A"/>
    <w:rsid w:val="00173AFA"/>
    <w:rsid w:val="00174189"/>
    <w:rsid w:val="00174852"/>
    <w:rsid w:val="00174B13"/>
    <w:rsid w:val="00174E8B"/>
    <w:rsid w:val="00174FCA"/>
    <w:rsid w:val="00175880"/>
    <w:rsid w:val="00175A64"/>
    <w:rsid w:val="00175DB5"/>
    <w:rsid w:val="00176E7C"/>
    <w:rsid w:val="00177061"/>
    <w:rsid w:val="00177100"/>
    <w:rsid w:val="00177199"/>
    <w:rsid w:val="00177831"/>
    <w:rsid w:val="001779C8"/>
    <w:rsid w:val="00177BEF"/>
    <w:rsid w:val="0018085A"/>
    <w:rsid w:val="00180AE2"/>
    <w:rsid w:val="00181366"/>
    <w:rsid w:val="0018293E"/>
    <w:rsid w:val="001832DB"/>
    <w:rsid w:val="00183345"/>
    <w:rsid w:val="00183DED"/>
    <w:rsid w:val="00183FEC"/>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2D84"/>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7F5"/>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7E6"/>
    <w:rsid w:val="001A4E19"/>
    <w:rsid w:val="001A54D8"/>
    <w:rsid w:val="001A6372"/>
    <w:rsid w:val="001A6D48"/>
    <w:rsid w:val="001A74E8"/>
    <w:rsid w:val="001A7933"/>
    <w:rsid w:val="001B066A"/>
    <w:rsid w:val="001B0FB4"/>
    <w:rsid w:val="001B0FFA"/>
    <w:rsid w:val="001B13F8"/>
    <w:rsid w:val="001B14A1"/>
    <w:rsid w:val="001B160F"/>
    <w:rsid w:val="001B18AA"/>
    <w:rsid w:val="001B1986"/>
    <w:rsid w:val="001B26ED"/>
    <w:rsid w:val="001B2AB0"/>
    <w:rsid w:val="001B2AEE"/>
    <w:rsid w:val="001B38D1"/>
    <w:rsid w:val="001B417C"/>
    <w:rsid w:val="001B41F1"/>
    <w:rsid w:val="001B4869"/>
    <w:rsid w:val="001B487B"/>
    <w:rsid w:val="001B5453"/>
    <w:rsid w:val="001B594B"/>
    <w:rsid w:val="001B5AE0"/>
    <w:rsid w:val="001B6032"/>
    <w:rsid w:val="001B666D"/>
    <w:rsid w:val="001B6764"/>
    <w:rsid w:val="001B6BC8"/>
    <w:rsid w:val="001B7C08"/>
    <w:rsid w:val="001B7F1A"/>
    <w:rsid w:val="001C0206"/>
    <w:rsid w:val="001C02B0"/>
    <w:rsid w:val="001C04AB"/>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218"/>
    <w:rsid w:val="001C7831"/>
    <w:rsid w:val="001C7D39"/>
    <w:rsid w:val="001D09D4"/>
    <w:rsid w:val="001D0DEE"/>
    <w:rsid w:val="001D182F"/>
    <w:rsid w:val="001D1867"/>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1BB"/>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6E29"/>
    <w:rsid w:val="001E7171"/>
    <w:rsid w:val="001E75EE"/>
    <w:rsid w:val="001E77B2"/>
    <w:rsid w:val="001E7905"/>
    <w:rsid w:val="001F0549"/>
    <w:rsid w:val="001F1032"/>
    <w:rsid w:val="001F104C"/>
    <w:rsid w:val="001F14E7"/>
    <w:rsid w:val="001F1959"/>
    <w:rsid w:val="001F20C5"/>
    <w:rsid w:val="001F26B0"/>
    <w:rsid w:val="001F34DF"/>
    <w:rsid w:val="001F36E8"/>
    <w:rsid w:val="001F37BD"/>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1B38"/>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3DD8"/>
    <w:rsid w:val="00214050"/>
    <w:rsid w:val="00214331"/>
    <w:rsid w:val="002149BA"/>
    <w:rsid w:val="0021507B"/>
    <w:rsid w:val="00215382"/>
    <w:rsid w:val="0021562A"/>
    <w:rsid w:val="002158B0"/>
    <w:rsid w:val="00215C7A"/>
    <w:rsid w:val="00216659"/>
    <w:rsid w:val="00216CF7"/>
    <w:rsid w:val="002178A9"/>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F13"/>
    <w:rsid w:val="00232FD9"/>
    <w:rsid w:val="002334AF"/>
    <w:rsid w:val="002339DA"/>
    <w:rsid w:val="00233CEC"/>
    <w:rsid w:val="00234355"/>
    <w:rsid w:val="002344C5"/>
    <w:rsid w:val="00234760"/>
    <w:rsid w:val="002349D8"/>
    <w:rsid w:val="00235066"/>
    <w:rsid w:val="00235119"/>
    <w:rsid w:val="00235445"/>
    <w:rsid w:val="00235B41"/>
    <w:rsid w:val="00236F60"/>
    <w:rsid w:val="00237387"/>
    <w:rsid w:val="0023744D"/>
    <w:rsid w:val="002374BC"/>
    <w:rsid w:val="002409DA"/>
    <w:rsid w:val="00241A95"/>
    <w:rsid w:val="002422FD"/>
    <w:rsid w:val="002431EA"/>
    <w:rsid w:val="002431F8"/>
    <w:rsid w:val="00245D45"/>
    <w:rsid w:val="00246369"/>
    <w:rsid w:val="002467E6"/>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B64"/>
    <w:rsid w:val="00260DF6"/>
    <w:rsid w:val="0026138A"/>
    <w:rsid w:val="002615A0"/>
    <w:rsid w:val="00261A5F"/>
    <w:rsid w:val="00262B13"/>
    <w:rsid w:val="00262D44"/>
    <w:rsid w:val="0026321C"/>
    <w:rsid w:val="00263241"/>
    <w:rsid w:val="00263360"/>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8B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3C1"/>
    <w:rsid w:val="002779C9"/>
    <w:rsid w:val="00277B5D"/>
    <w:rsid w:val="00277D90"/>
    <w:rsid w:val="00277F3A"/>
    <w:rsid w:val="002805F2"/>
    <w:rsid w:val="00280C15"/>
    <w:rsid w:val="00280E35"/>
    <w:rsid w:val="00280EEE"/>
    <w:rsid w:val="002811DF"/>
    <w:rsid w:val="00281B96"/>
    <w:rsid w:val="002824F0"/>
    <w:rsid w:val="002827E2"/>
    <w:rsid w:val="00283592"/>
    <w:rsid w:val="00284AB0"/>
    <w:rsid w:val="00285478"/>
    <w:rsid w:val="00285B13"/>
    <w:rsid w:val="00285EDB"/>
    <w:rsid w:val="002863C1"/>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2E93"/>
    <w:rsid w:val="00293141"/>
    <w:rsid w:val="00293C5B"/>
    <w:rsid w:val="0029408F"/>
    <w:rsid w:val="002943CD"/>
    <w:rsid w:val="00294740"/>
    <w:rsid w:val="002948FF"/>
    <w:rsid w:val="002949ED"/>
    <w:rsid w:val="00294FDA"/>
    <w:rsid w:val="00295511"/>
    <w:rsid w:val="00295C9D"/>
    <w:rsid w:val="00295E3D"/>
    <w:rsid w:val="00295F25"/>
    <w:rsid w:val="002968E7"/>
    <w:rsid w:val="002969A9"/>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4F8"/>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320"/>
    <w:rsid w:val="002C078A"/>
    <w:rsid w:val="002C0A9D"/>
    <w:rsid w:val="002C0FAC"/>
    <w:rsid w:val="002C1849"/>
    <w:rsid w:val="002C1CF5"/>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803"/>
    <w:rsid w:val="002D2B50"/>
    <w:rsid w:val="002D3943"/>
    <w:rsid w:val="002D3972"/>
    <w:rsid w:val="002D3A3B"/>
    <w:rsid w:val="002D3B7E"/>
    <w:rsid w:val="002D45DB"/>
    <w:rsid w:val="002D4645"/>
    <w:rsid w:val="002D46B0"/>
    <w:rsid w:val="002D51E0"/>
    <w:rsid w:val="002D5774"/>
    <w:rsid w:val="002D5D05"/>
    <w:rsid w:val="002D5D1F"/>
    <w:rsid w:val="002D5DFC"/>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9FE"/>
    <w:rsid w:val="002E1F35"/>
    <w:rsid w:val="002E226B"/>
    <w:rsid w:val="002E3F60"/>
    <w:rsid w:val="002E45DB"/>
    <w:rsid w:val="002E46B2"/>
    <w:rsid w:val="002E478B"/>
    <w:rsid w:val="002E4927"/>
    <w:rsid w:val="002E4A44"/>
    <w:rsid w:val="002E4EC0"/>
    <w:rsid w:val="002E5F22"/>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5DF5"/>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0FB5"/>
    <w:rsid w:val="003114F1"/>
    <w:rsid w:val="00311847"/>
    <w:rsid w:val="0031199D"/>
    <w:rsid w:val="00311A01"/>
    <w:rsid w:val="00311B4C"/>
    <w:rsid w:val="00311C01"/>
    <w:rsid w:val="00311D81"/>
    <w:rsid w:val="0031214F"/>
    <w:rsid w:val="003121D9"/>
    <w:rsid w:val="00312CD9"/>
    <w:rsid w:val="00313540"/>
    <w:rsid w:val="0031427A"/>
    <w:rsid w:val="0031428A"/>
    <w:rsid w:val="0031470D"/>
    <w:rsid w:val="00314F05"/>
    <w:rsid w:val="00315532"/>
    <w:rsid w:val="003156FF"/>
    <w:rsid w:val="00315A57"/>
    <w:rsid w:val="00315FB0"/>
    <w:rsid w:val="003161B3"/>
    <w:rsid w:val="00316302"/>
    <w:rsid w:val="003164A4"/>
    <w:rsid w:val="003168E9"/>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057C"/>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6BB"/>
    <w:rsid w:val="003757FD"/>
    <w:rsid w:val="00375955"/>
    <w:rsid w:val="0037598C"/>
    <w:rsid w:val="00376DE7"/>
    <w:rsid w:val="0037727E"/>
    <w:rsid w:val="003772C1"/>
    <w:rsid w:val="003773C6"/>
    <w:rsid w:val="00377668"/>
    <w:rsid w:val="003776C0"/>
    <w:rsid w:val="0037787B"/>
    <w:rsid w:val="003805AF"/>
    <w:rsid w:val="0038080D"/>
    <w:rsid w:val="00381BB7"/>
    <w:rsid w:val="00381D2E"/>
    <w:rsid w:val="00381D5A"/>
    <w:rsid w:val="00382041"/>
    <w:rsid w:val="003824DE"/>
    <w:rsid w:val="0038260E"/>
    <w:rsid w:val="00382A3C"/>
    <w:rsid w:val="00383152"/>
    <w:rsid w:val="003837C1"/>
    <w:rsid w:val="003838A3"/>
    <w:rsid w:val="00383A2C"/>
    <w:rsid w:val="00383C5F"/>
    <w:rsid w:val="003841DD"/>
    <w:rsid w:val="003848F1"/>
    <w:rsid w:val="0038499E"/>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574"/>
    <w:rsid w:val="003976C6"/>
    <w:rsid w:val="003979E3"/>
    <w:rsid w:val="00397A27"/>
    <w:rsid w:val="00397BBD"/>
    <w:rsid w:val="003A0358"/>
    <w:rsid w:val="003A06B8"/>
    <w:rsid w:val="003A0F98"/>
    <w:rsid w:val="003A1098"/>
    <w:rsid w:val="003A2B30"/>
    <w:rsid w:val="003A35A7"/>
    <w:rsid w:val="003A379F"/>
    <w:rsid w:val="003A3ACA"/>
    <w:rsid w:val="003A4392"/>
    <w:rsid w:val="003A53D2"/>
    <w:rsid w:val="003A5CF9"/>
    <w:rsid w:val="003A60BD"/>
    <w:rsid w:val="003A6510"/>
    <w:rsid w:val="003A672A"/>
    <w:rsid w:val="003A7040"/>
    <w:rsid w:val="003A7301"/>
    <w:rsid w:val="003A749D"/>
    <w:rsid w:val="003A7A0F"/>
    <w:rsid w:val="003A7DAC"/>
    <w:rsid w:val="003B0D1E"/>
    <w:rsid w:val="003B0F88"/>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6C7"/>
    <w:rsid w:val="003C0A60"/>
    <w:rsid w:val="003C0E4F"/>
    <w:rsid w:val="003C11AF"/>
    <w:rsid w:val="003C1E38"/>
    <w:rsid w:val="003C2761"/>
    <w:rsid w:val="003C37DB"/>
    <w:rsid w:val="003C3AF3"/>
    <w:rsid w:val="003C3E8A"/>
    <w:rsid w:val="003C4A29"/>
    <w:rsid w:val="003C4BAF"/>
    <w:rsid w:val="003C55E8"/>
    <w:rsid w:val="003C5787"/>
    <w:rsid w:val="003C5AA6"/>
    <w:rsid w:val="003C5CBF"/>
    <w:rsid w:val="003C6803"/>
    <w:rsid w:val="003C688F"/>
    <w:rsid w:val="003C6C07"/>
    <w:rsid w:val="003C76DE"/>
    <w:rsid w:val="003C7B16"/>
    <w:rsid w:val="003C7DC2"/>
    <w:rsid w:val="003D0656"/>
    <w:rsid w:val="003D142E"/>
    <w:rsid w:val="003D1562"/>
    <w:rsid w:val="003D1A5B"/>
    <w:rsid w:val="003D1BC5"/>
    <w:rsid w:val="003D1D9C"/>
    <w:rsid w:val="003D1E7F"/>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6E"/>
    <w:rsid w:val="003E3CF3"/>
    <w:rsid w:val="003E437C"/>
    <w:rsid w:val="003E4A0C"/>
    <w:rsid w:val="003E4B8F"/>
    <w:rsid w:val="003E4BCE"/>
    <w:rsid w:val="003E51B8"/>
    <w:rsid w:val="003E5486"/>
    <w:rsid w:val="003E58D3"/>
    <w:rsid w:val="003E5DD6"/>
    <w:rsid w:val="003E5F6E"/>
    <w:rsid w:val="003E648B"/>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97A"/>
    <w:rsid w:val="00412CFC"/>
    <w:rsid w:val="00412FCA"/>
    <w:rsid w:val="00413E2D"/>
    <w:rsid w:val="00413E30"/>
    <w:rsid w:val="00414E3F"/>
    <w:rsid w:val="00414EF0"/>
    <w:rsid w:val="00414F24"/>
    <w:rsid w:val="004150EE"/>
    <w:rsid w:val="0041510A"/>
    <w:rsid w:val="00415254"/>
    <w:rsid w:val="004153AA"/>
    <w:rsid w:val="00416002"/>
    <w:rsid w:val="00416194"/>
    <w:rsid w:val="00417CD1"/>
    <w:rsid w:val="00417FC9"/>
    <w:rsid w:val="00420013"/>
    <w:rsid w:val="00420405"/>
    <w:rsid w:val="00420468"/>
    <w:rsid w:val="004205DF"/>
    <w:rsid w:val="00420728"/>
    <w:rsid w:val="0042089A"/>
    <w:rsid w:val="00420E47"/>
    <w:rsid w:val="00421549"/>
    <w:rsid w:val="004218D8"/>
    <w:rsid w:val="00422556"/>
    <w:rsid w:val="00422630"/>
    <w:rsid w:val="00422FD0"/>
    <w:rsid w:val="00423177"/>
    <w:rsid w:val="0042324E"/>
    <w:rsid w:val="0042360B"/>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2EC3"/>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19D9"/>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3D2"/>
    <w:rsid w:val="00452433"/>
    <w:rsid w:val="004524C2"/>
    <w:rsid w:val="00452AD3"/>
    <w:rsid w:val="00452F9F"/>
    <w:rsid w:val="0045346B"/>
    <w:rsid w:val="0045350A"/>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586"/>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3FA"/>
    <w:rsid w:val="00476D68"/>
    <w:rsid w:val="00477583"/>
    <w:rsid w:val="0047783C"/>
    <w:rsid w:val="0048010D"/>
    <w:rsid w:val="00480986"/>
    <w:rsid w:val="00480EB2"/>
    <w:rsid w:val="00481E0E"/>
    <w:rsid w:val="00481FB9"/>
    <w:rsid w:val="004820DE"/>
    <w:rsid w:val="00482475"/>
    <w:rsid w:val="0048296E"/>
    <w:rsid w:val="004829D2"/>
    <w:rsid w:val="00482B6A"/>
    <w:rsid w:val="00482BEE"/>
    <w:rsid w:val="0048329A"/>
    <w:rsid w:val="00483352"/>
    <w:rsid w:val="004834CA"/>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029"/>
    <w:rsid w:val="004926BE"/>
    <w:rsid w:val="00492A33"/>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9D4"/>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67F1"/>
    <w:rsid w:val="004A702E"/>
    <w:rsid w:val="004A74C4"/>
    <w:rsid w:val="004A7535"/>
    <w:rsid w:val="004A7C94"/>
    <w:rsid w:val="004B03D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925"/>
    <w:rsid w:val="004B3C83"/>
    <w:rsid w:val="004B3CE0"/>
    <w:rsid w:val="004B5353"/>
    <w:rsid w:val="004B57C1"/>
    <w:rsid w:val="004B5E1F"/>
    <w:rsid w:val="004B6631"/>
    <w:rsid w:val="004B6921"/>
    <w:rsid w:val="004B6E3E"/>
    <w:rsid w:val="004B6EE2"/>
    <w:rsid w:val="004B74CC"/>
    <w:rsid w:val="004B75B7"/>
    <w:rsid w:val="004B7A52"/>
    <w:rsid w:val="004B7A86"/>
    <w:rsid w:val="004C018D"/>
    <w:rsid w:val="004C07E7"/>
    <w:rsid w:val="004C0E8E"/>
    <w:rsid w:val="004C0EC9"/>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CEC"/>
    <w:rsid w:val="004C7ECF"/>
    <w:rsid w:val="004D01A8"/>
    <w:rsid w:val="004D01DC"/>
    <w:rsid w:val="004D02C6"/>
    <w:rsid w:val="004D0394"/>
    <w:rsid w:val="004D0524"/>
    <w:rsid w:val="004D0699"/>
    <w:rsid w:val="004D06E0"/>
    <w:rsid w:val="004D0B5F"/>
    <w:rsid w:val="004D0D1D"/>
    <w:rsid w:val="004D0EFC"/>
    <w:rsid w:val="004D1DF1"/>
    <w:rsid w:val="004D2481"/>
    <w:rsid w:val="004D24B5"/>
    <w:rsid w:val="004D28A9"/>
    <w:rsid w:val="004D2ED0"/>
    <w:rsid w:val="004D389D"/>
    <w:rsid w:val="004D3B6B"/>
    <w:rsid w:val="004D483C"/>
    <w:rsid w:val="004D4D58"/>
    <w:rsid w:val="004D4DFC"/>
    <w:rsid w:val="004D55DA"/>
    <w:rsid w:val="004D55F4"/>
    <w:rsid w:val="004D58A9"/>
    <w:rsid w:val="004D5A8A"/>
    <w:rsid w:val="004D6F79"/>
    <w:rsid w:val="004D7376"/>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30C"/>
    <w:rsid w:val="004F04B6"/>
    <w:rsid w:val="004F0556"/>
    <w:rsid w:val="004F0986"/>
    <w:rsid w:val="004F120D"/>
    <w:rsid w:val="004F144D"/>
    <w:rsid w:val="004F1D00"/>
    <w:rsid w:val="004F20A3"/>
    <w:rsid w:val="004F29A2"/>
    <w:rsid w:val="004F2BA1"/>
    <w:rsid w:val="004F2BE6"/>
    <w:rsid w:val="004F2D9A"/>
    <w:rsid w:val="004F331F"/>
    <w:rsid w:val="004F4741"/>
    <w:rsid w:val="004F4916"/>
    <w:rsid w:val="004F4991"/>
    <w:rsid w:val="004F4C74"/>
    <w:rsid w:val="004F552A"/>
    <w:rsid w:val="004F5961"/>
    <w:rsid w:val="004F63CD"/>
    <w:rsid w:val="004F64F4"/>
    <w:rsid w:val="004F6E2E"/>
    <w:rsid w:val="004F725C"/>
    <w:rsid w:val="004F74D5"/>
    <w:rsid w:val="004F7856"/>
    <w:rsid w:val="004F7F00"/>
    <w:rsid w:val="005005A8"/>
    <w:rsid w:val="0050094A"/>
    <w:rsid w:val="005015C6"/>
    <w:rsid w:val="00501603"/>
    <w:rsid w:val="00501658"/>
    <w:rsid w:val="0050191A"/>
    <w:rsid w:val="0050219C"/>
    <w:rsid w:val="0050244D"/>
    <w:rsid w:val="00503037"/>
    <w:rsid w:val="00503055"/>
    <w:rsid w:val="00503069"/>
    <w:rsid w:val="00503361"/>
    <w:rsid w:val="005039CA"/>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1B2E"/>
    <w:rsid w:val="005127C2"/>
    <w:rsid w:val="00512F54"/>
    <w:rsid w:val="0051366B"/>
    <w:rsid w:val="005136E6"/>
    <w:rsid w:val="00513BC1"/>
    <w:rsid w:val="00514936"/>
    <w:rsid w:val="005150C5"/>
    <w:rsid w:val="00515792"/>
    <w:rsid w:val="005158F0"/>
    <w:rsid w:val="0051592B"/>
    <w:rsid w:val="00515E1F"/>
    <w:rsid w:val="00515FDB"/>
    <w:rsid w:val="00516943"/>
    <w:rsid w:val="00517634"/>
    <w:rsid w:val="00517AD5"/>
    <w:rsid w:val="00517ADD"/>
    <w:rsid w:val="00520782"/>
    <w:rsid w:val="005212A7"/>
    <w:rsid w:val="00521891"/>
    <w:rsid w:val="00521C39"/>
    <w:rsid w:val="00521D94"/>
    <w:rsid w:val="00522707"/>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AFE"/>
    <w:rsid w:val="00533DD1"/>
    <w:rsid w:val="00534042"/>
    <w:rsid w:val="00534400"/>
    <w:rsid w:val="005348C3"/>
    <w:rsid w:val="00534B13"/>
    <w:rsid w:val="00535458"/>
    <w:rsid w:val="005363A1"/>
    <w:rsid w:val="005364F7"/>
    <w:rsid w:val="0053670B"/>
    <w:rsid w:val="0053782C"/>
    <w:rsid w:val="00540D76"/>
    <w:rsid w:val="00540F45"/>
    <w:rsid w:val="0054138A"/>
    <w:rsid w:val="0054182D"/>
    <w:rsid w:val="00541C7C"/>
    <w:rsid w:val="00541CCF"/>
    <w:rsid w:val="0054212D"/>
    <w:rsid w:val="00542578"/>
    <w:rsid w:val="005427DE"/>
    <w:rsid w:val="00543505"/>
    <w:rsid w:val="005438BC"/>
    <w:rsid w:val="0054392C"/>
    <w:rsid w:val="005439B2"/>
    <w:rsid w:val="00543E13"/>
    <w:rsid w:val="00543ED5"/>
    <w:rsid w:val="0054405A"/>
    <w:rsid w:val="005441D8"/>
    <w:rsid w:val="00544620"/>
    <w:rsid w:val="0054541D"/>
    <w:rsid w:val="00545537"/>
    <w:rsid w:val="005455AC"/>
    <w:rsid w:val="00545819"/>
    <w:rsid w:val="00545BFE"/>
    <w:rsid w:val="00546289"/>
    <w:rsid w:val="0054669E"/>
    <w:rsid w:val="005479A0"/>
    <w:rsid w:val="005507AE"/>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02D"/>
    <w:rsid w:val="0056333B"/>
    <w:rsid w:val="00563698"/>
    <w:rsid w:val="0056449B"/>
    <w:rsid w:val="00564584"/>
    <w:rsid w:val="0056459A"/>
    <w:rsid w:val="005645F8"/>
    <w:rsid w:val="0056472F"/>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39"/>
    <w:rsid w:val="00572B69"/>
    <w:rsid w:val="00572F9A"/>
    <w:rsid w:val="005737B4"/>
    <w:rsid w:val="005743B2"/>
    <w:rsid w:val="0057453C"/>
    <w:rsid w:val="00574BC7"/>
    <w:rsid w:val="00574E5D"/>
    <w:rsid w:val="0057576B"/>
    <w:rsid w:val="0057597D"/>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5D7"/>
    <w:rsid w:val="005868BA"/>
    <w:rsid w:val="00586A3B"/>
    <w:rsid w:val="00587F30"/>
    <w:rsid w:val="005907DD"/>
    <w:rsid w:val="005908DB"/>
    <w:rsid w:val="00590B4F"/>
    <w:rsid w:val="00590E30"/>
    <w:rsid w:val="0059145B"/>
    <w:rsid w:val="00592564"/>
    <w:rsid w:val="00592D12"/>
    <w:rsid w:val="00593020"/>
    <w:rsid w:val="005933D7"/>
    <w:rsid w:val="00593482"/>
    <w:rsid w:val="0059353A"/>
    <w:rsid w:val="00593623"/>
    <w:rsid w:val="0059377F"/>
    <w:rsid w:val="0059394C"/>
    <w:rsid w:val="00593A3E"/>
    <w:rsid w:val="00593DCC"/>
    <w:rsid w:val="0059401B"/>
    <w:rsid w:val="005944A3"/>
    <w:rsid w:val="005948A6"/>
    <w:rsid w:val="00594946"/>
    <w:rsid w:val="00594B60"/>
    <w:rsid w:val="00594DAC"/>
    <w:rsid w:val="00594DE5"/>
    <w:rsid w:val="00595777"/>
    <w:rsid w:val="00596879"/>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0DF"/>
    <w:rsid w:val="005A72A1"/>
    <w:rsid w:val="005A7391"/>
    <w:rsid w:val="005A73A6"/>
    <w:rsid w:val="005A75B8"/>
    <w:rsid w:val="005B0D67"/>
    <w:rsid w:val="005B179A"/>
    <w:rsid w:val="005B1AD1"/>
    <w:rsid w:val="005B1DE7"/>
    <w:rsid w:val="005B1F0D"/>
    <w:rsid w:val="005B227F"/>
    <w:rsid w:val="005B25D5"/>
    <w:rsid w:val="005B2931"/>
    <w:rsid w:val="005B2BE7"/>
    <w:rsid w:val="005B3103"/>
    <w:rsid w:val="005B3A98"/>
    <w:rsid w:val="005B3D64"/>
    <w:rsid w:val="005B4307"/>
    <w:rsid w:val="005B46EB"/>
    <w:rsid w:val="005B4CDA"/>
    <w:rsid w:val="005B4D3C"/>
    <w:rsid w:val="005B4D68"/>
    <w:rsid w:val="005B5BE9"/>
    <w:rsid w:val="005B5C4E"/>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E1E"/>
    <w:rsid w:val="005C7FFB"/>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4BD"/>
    <w:rsid w:val="005D7A16"/>
    <w:rsid w:val="005D7DE1"/>
    <w:rsid w:val="005E0098"/>
    <w:rsid w:val="005E0264"/>
    <w:rsid w:val="005E0715"/>
    <w:rsid w:val="005E10FE"/>
    <w:rsid w:val="005E1613"/>
    <w:rsid w:val="005E1A60"/>
    <w:rsid w:val="005E21C6"/>
    <w:rsid w:val="005E25C6"/>
    <w:rsid w:val="005E25F8"/>
    <w:rsid w:val="005E2930"/>
    <w:rsid w:val="005E2B09"/>
    <w:rsid w:val="005E2B4C"/>
    <w:rsid w:val="005E3173"/>
    <w:rsid w:val="005E371D"/>
    <w:rsid w:val="005E3931"/>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B98"/>
    <w:rsid w:val="005F4C9B"/>
    <w:rsid w:val="005F52D7"/>
    <w:rsid w:val="005F56A1"/>
    <w:rsid w:val="005F5A01"/>
    <w:rsid w:val="005F5BEC"/>
    <w:rsid w:val="005F5CC0"/>
    <w:rsid w:val="005F63E1"/>
    <w:rsid w:val="005F6A59"/>
    <w:rsid w:val="005F750B"/>
    <w:rsid w:val="005F7A0E"/>
    <w:rsid w:val="005F7FFC"/>
    <w:rsid w:val="0060084E"/>
    <w:rsid w:val="00600A07"/>
    <w:rsid w:val="00600A5C"/>
    <w:rsid w:val="00600F92"/>
    <w:rsid w:val="00602ACB"/>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1A6"/>
    <w:rsid w:val="0060628A"/>
    <w:rsid w:val="006063B2"/>
    <w:rsid w:val="00606AEE"/>
    <w:rsid w:val="00606C9C"/>
    <w:rsid w:val="00607000"/>
    <w:rsid w:val="006100CC"/>
    <w:rsid w:val="00610B93"/>
    <w:rsid w:val="00610E4B"/>
    <w:rsid w:val="006121D4"/>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EF5"/>
    <w:rsid w:val="00630FB0"/>
    <w:rsid w:val="006315FC"/>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3CB0"/>
    <w:rsid w:val="00643FFE"/>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2977"/>
    <w:rsid w:val="00662EDC"/>
    <w:rsid w:val="006634E0"/>
    <w:rsid w:val="00664046"/>
    <w:rsid w:val="00664AC9"/>
    <w:rsid w:val="00665F45"/>
    <w:rsid w:val="0066642D"/>
    <w:rsid w:val="00666439"/>
    <w:rsid w:val="006672DE"/>
    <w:rsid w:val="00667B32"/>
    <w:rsid w:val="006701D3"/>
    <w:rsid w:val="006705EC"/>
    <w:rsid w:val="0067117A"/>
    <w:rsid w:val="00671776"/>
    <w:rsid w:val="00671A39"/>
    <w:rsid w:val="00671A45"/>
    <w:rsid w:val="00671D36"/>
    <w:rsid w:val="00671F0C"/>
    <w:rsid w:val="0067203A"/>
    <w:rsid w:val="0067246D"/>
    <w:rsid w:val="00672A8E"/>
    <w:rsid w:val="00672B57"/>
    <w:rsid w:val="00672B80"/>
    <w:rsid w:val="00672D12"/>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08DE"/>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4EE"/>
    <w:rsid w:val="00695FD4"/>
    <w:rsid w:val="006965F1"/>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D04"/>
    <w:rsid w:val="006B5E87"/>
    <w:rsid w:val="006B62EC"/>
    <w:rsid w:val="006B62FC"/>
    <w:rsid w:val="006B66A2"/>
    <w:rsid w:val="006B6821"/>
    <w:rsid w:val="006B690C"/>
    <w:rsid w:val="006B6981"/>
    <w:rsid w:val="006B6AD5"/>
    <w:rsid w:val="006B6CBA"/>
    <w:rsid w:val="006B6F15"/>
    <w:rsid w:val="006B7DEC"/>
    <w:rsid w:val="006B7F5E"/>
    <w:rsid w:val="006B7FB0"/>
    <w:rsid w:val="006C048B"/>
    <w:rsid w:val="006C04E2"/>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4CFC"/>
    <w:rsid w:val="006D52BA"/>
    <w:rsid w:val="006D54CF"/>
    <w:rsid w:val="006D58F7"/>
    <w:rsid w:val="006D5CE6"/>
    <w:rsid w:val="006D6443"/>
    <w:rsid w:val="006D669C"/>
    <w:rsid w:val="006D69F1"/>
    <w:rsid w:val="006D6A26"/>
    <w:rsid w:val="006D6AEC"/>
    <w:rsid w:val="006D6D26"/>
    <w:rsid w:val="006D6D84"/>
    <w:rsid w:val="006D7016"/>
    <w:rsid w:val="006D7157"/>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2F8"/>
    <w:rsid w:val="006F33AF"/>
    <w:rsid w:val="006F350E"/>
    <w:rsid w:val="006F3C57"/>
    <w:rsid w:val="006F411A"/>
    <w:rsid w:val="006F418D"/>
    <w:rsid w:val="006F48C0"/>
    <w:rsid w:val="006F50E9"/>
    <w:rsid w:val="006F5802"/>
    <w:rsid w:val="006F5981"/>
    <w:rsid w:val="006F5A96"/>
    <w:rsid w:val="006F6093"/>
    <w:rsid w:val="006F6175"/>
    <w:rsid w:val="006F64ED"/>
    <w:rsid w:val="006F678C"/>
    <w:rsid w:val="006F73C1"/>
    <w:rsid w:val="006F7517"/>
    <w:rsid w:val="006F7602"/>
    <w:rsid w:val="006F7A92"/>
    <w:rsid w:val="006F7E35"/>
    <w:rsid w:val="007008B9"/>
    <w:rsid w:val="00700BF4"/>
    <w:rsid w:val="00700C02"/>
    <w:rsid w:val="00700DAC"/>
    <w:rsid w:val="00701332"/>
    <w:rsid w:val="00701511"/>
    <w:rsid w:val="007026CF"/>
    <w:rsid w:val="007027CD"/>
    <w:rsid w:val="007029B2"/>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76F"/>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7D7"/>
    <w:rsid w:val="00716A05"/>
    <w:rsid w:val="00716AE1"/>
    <w:rsid w:val="00716FF1"/>
    <w:rsid w:val="007175E0"/>
    <w:rsid w:val="007177A2"/>
    <w:rsid w:val="007178CF"/>
    <w:rsid w:val="0071790A"/>
    <w:rsid w:val="007179C9"/>
    <w:rsid w:val="00717C03"/>
    <w:rsid w:val="007204CC"/>
    <w:rsid w:val="007210EF"/>
    <w:rsid w:val="00721134"/>
    <w:rsid w:val="00721349"/>
    <w:rsid w:val="00721BC2"/>
    <w:rsid w:val="007225A1"/>
    <w:rsid w:val="00722A2F"/>
    <w:rsid w:val="00722A36"/>
    <w:rsid w:val="00723882"/>
    <w:rsid w:val="007244C1"/>
    <w:rsid w:val="00724922"/>
    <w:rsid w:val="00725B41"/>
    <w:rsid w:val="00726CDE"/>
    <w:rsid w:val="00726D8E"/>
    <w:rsid w:val="00727328"/>
    <w:rsid w:val="00727491"/>
    <w:rsid w:val="0072797B"/>
    <w:rsid w:val="00727B80"/>
    <w:rsid w:val="00727F04"/>
    <w:rsid w:val="007311F2"/>
    <w:rsid w:val="00731555"/>
    <w:rsid w:val="0073161D"/>
    <w:rsid w:val="00731FF5"/>
    <w:rsid w:val="00732388"/>
    <w:rsid w:val="00732831"/>
    <w:rsid w:val="00732A10"/>
    <w:rsid w:val="00732A99"/>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5A3"/>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47FF8"/>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075"/>
    <w:rsid w:val="00764222"/>
    <w:rsid w:val="0076438B"/>
    <w:rsid w:val="0076446A"/>
    <w:rsid w:val="007644FB"/>
    <w:rsid w:val="0076463A"/>
    <w:rsid w:val="00764B9A"/>
    <w:rsid w:val="0076513F"/>
    <w:rsid w:val="0076558A"/>
    <w:rsid w:val="0076568C"/>
    <w:rsid w:val="00766179"/>
    <w:rsid w:val="007663B2"/>
    <w:rsid w:val="00766F27"/>
    <w:rsid w:val="007673DD"/>
    <w:rsid w:val="007701D3"/>
    <w:rsid w:val="00770452"/>
    <w:rsid w:val="00771A40"/>
    <w:rsid w:val="00772750"/>
    <w:rsid w:val="007728E0"/>
    <w:rsid w:val="00772D8C"/>
    <w:rsid w:val="007740EB"/>
    <w:rsid w:val="00774344"/>
    <w:rsid w:val="00774D77"/>
    <w:rsid w:val="00774E31"/>
    <w:rsid w:val="0077512B"/>
    <w:rsid w:val="0077520E"/>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4BC9"/>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0AB"/>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26D"/>
    <w:rsid w:val="007A25D1"/>
    <w:rsid w:val="007A280C"/>
    <w:rsid w:val="007A29FB"/>
    <w:rsid w:val="007A2A49"/>
    <w:rsid w:val="007A407D"/>
    <w:rsid w:val="007A478B"/>
    <w:rsid w:val="007A52E5"/>
    <w:rsid w:val="007A5769"/>
    <w:rsid w:val="007A62FC"/>
    <w:rsid w:val="007A689C"/>
    <w:rsid w:val="007A6976"/>
    <w:rsid w:val="007A768C"/>
    <w:rsid w:val="007B142A"/>
    <w:rsid w:val="007B1A41"/>
    <w:rsid w:val="007B1A67"/>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387"/>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128C"/>
    <w:rsid w:val="007F1298"/>
    <w:rsid w:val="007F1543"/>
    <w:rsid w:val="007F17B2"/>
    <w:rsid w:val="007F19BB"/>
    <w:rsid w:val="007F1B7B"/>
    <w:rsid w:val="007F1BE8"/>
    <w:rsid w:val="007F1E13"/>
    <w:rsid w:val="007F30CB"/>
    <w:rsid w:val="007F31B6"/>
    <w:rsid w:val="007F3F84"/>
    <w:rsid w:val="007F4441"/>
    <w:rsid w:val="007F490E"/>
    <w:rsid w:val="007F4CE3"/>
    <w:rsid w:val="007F4CF7"/>
    <w:rsid w:val="007F4D2C"/>
    <w:rsid w:val="007F4F5F"/>
    <w:rsid w:val="007F6C7C"/>
    <w:rsid w:val="007F7B98"/>
    <w:rsid w:val="00800751"/>
    <w:rsid w:val="008008B4"/>
    <w:rsid w:val="00800AA7"/>
    <w:rsid w:val="00800C7E"/>
    <w:rsid w:val="00800D92"/>
    <w:rsid w:val="008013DA"/>
    <w:rsid w:val="00801A8C"/>
    <w:rsid w:val="00801CBA"/>
    <w:rsid w:val="00801DA6"/>
    <w:rsid w:val="00801E33"/>
    <w:rsid w:val="008020AC"/>
    <w:rsid w:val="00802479"/>
    <w:rsid w:val="00802656"/>
    <w:rsid w:val="00802B68"/>
    <w:rsid w:val="00802D6D"/>
    <w:rsid w:val="0080338B"/>
    <w:rsid w:val="008034ED"/>
    <w:rsid w:val="008035B7"/>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C3A"/>
    <w:rsid w:val="00811D08"/>
    <w:rsid w:val="00811F85"/>
    <w:rsid w:val="008127BB"/>
    <w:rsid w:val="00812CA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5C2"/>
    <w:rsid w:val="008339AC"/>
    <w:rsid w:val="00833A7C"/>
    <w:rsid w:val="00833BD6"/>
    <w:rsid w:val="0083467A"/>
    <w:rsid w:val="00834E13"/>
    <w:rsid w:val="008350CB"/>
    <w:rsid w:val="008355FB"/>
    <w:rsid w:val="0083704C"/>
    <w:rsid w:val="008374A0"/>
    <w:rsid w:val="008375A4"/>
    <w:rsid w:val="008377E7"/>
    <w:rsid w:val="00837965"/>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3FC"/>
    <w:rsid w:val="00847A8D"/>
    <w:rsid w:val="00847DB1"/>
    <w:rsid w:val="00847DE4"/>
    <w:rsid w:val="00850044"/>
    <w:rsid w:val="008502F3"/>
    <w:rsid w:val="008508B9"/>
    <w:rsid w:val="00850CA7"/>
    <w:rsid w:val="00850CDF"/>
    <w:rsid w:val="00851210"/>
    <w:rsid w:val="0085130D"/>
    <w:rsid w:val="00851B24"/>
    <w:rsid w:val="00851C7B"/>
    <w:rsid w:val="008521E7"/>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57D"/>
    <w:rsid w:val="00856722"/>
    <w:rsid w:val="0085746E"/>
    <w:rsid w:val="00857896"/>
    <w:rsid w:val="00857B66"/>
    <w:rsid w:val="00857BEA"/>
    <w:rsid w:val="00857E8D"/>
    <w:rsid w:val="0086001E"/>
    <w:rsid w:val="00860A80"/>
    <w:rsid w:val="00861F79"/>
    <w:rsid w:val="0086217C"/>
    <w:rsid w:val="0086234F"/>
    <w:rsid w:val="00862720"/>
    <w:rsid w:val="00862D03"/>
    <w:rsid w:val="00863ABE"/>
    <w:rsid w:val="00864672"/>
    <w:rsid w:val="00864746"/>
    <w:rsid w:val="00864964"/>
    <w:rsid w:val="00864DF2"/>
    <w:rsid w:val="00865295"/>
    <w:rsid w:val="008659BD"/>
    <w:rsid w:val="00866669"/>
    <w:rsid w:val="00866817"/>
    <w:rsid w:val="0086692A"/>
    <w:rsid w:val="008675AF"/>
    <w:rsid w:val="00867BF0"/>
    <w:rsid w:val="00870436"/>
    <w:rsid w:val="008706BD"/>
    <w:rsid w:val="0087112D"/>
    <w:rsid w:val="008713A0"/>
    <w:rsid w:val="00871EAC"/>
    <w:rsid w:val="00872748"/>
    <w:rsid w:val="00872759"/>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7E0"/>
    <w:rsid w:val="00877A99"/>
    <w:rsid w:val="00877B17"/>
    <w:rsid w:val="00880123"/>
    <w:rsid w:val="00880BF8"/>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5B1E"/>
    <w:rsid w:val="0088649A"/>
    <w:rsid w:val="00886930"/>
    <w:rsid w:val="0088741C"/>
    <w:rsid w:val="00890358"/>
    <w:rsid w:val="008905C2"/>
    <w:rsid w:val="00890B12"/>
    <w:rsid w:val="00890B81"/>
    <w:rsid w:val="0089138A"/>
    <w:rsid w:val="0089166F"/>
    <w:rsid w:val="00891D74"/>
    <w:rsid w:val="00892578"/>
    <w:rsid w:val="00892706"/>
    <w:rsid w:val="00892841"/>
    <w:rsid w:val="00892F5D"/>
    <w:rsid w:val="00893C3B"/>
    <w:rsid w:val="00894623"/>
    <w:rsid w:val="008946B4"/>
    <w:rsid w:val="00894787"/>
    <w:rsid w:val="00894C1D"/>
    <w:rsid w:val="00894C36"/>
    <w:rsid w:val="00895000"/>
    <w:rsid w:val="00895199"/>
    <w:rsid w:val="0089560D"/>
    <w:rsid w:val="00895641"/>
    <w:rsid w:val="008958C5"/>
    <w:rsid w:val="008960BE"/>
    <w:rsid w:val="00896550"/>
    <w:rsid w:val="00896A2F"/>
    <w:rsid w:val="00897E01"/>
    <w:rsid w:val="008A005C"/>
    <w:rsid w:val="008A0072"/>
    <w:rsid w:val="008A05A1"/>
    <w:rsid w:val="008A09C0"/>
    <w:rsid w:val="008A0CF6"/>
    <w:rsid w:val="008A112D"/>
    <w:rsid w:val="008A13EE"/>
    <w:rsid w:val="008A1463"/>
    <w:rsid w:val="008A22A1"/>
    <w:rsid w:val="008A23D6"/>
    <w:rsid w:val="008A25E9"/>
    <w:rsid w:val="008A2847"/>
    <w:rsid w:val="008A2A19"/>
    <w:rsid w:val="008A2C46"/>
    <w:rsid w:val="008A3062"/>
    <w:rsid w:val="008A3220"/>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7B3"/>
    <w:rsid w:val="008B388E"/>
    <w:rsid w:val="008B4009"/>
    <w:rsid w:val="008B496B"/>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139"/>
    <w:rsid w:val="008C42F0"/>
    <w:rsid w:val="008C4908"/>
    <w:rsid w:val="008C4F8F"/>
    <w:rsid w:val="008C50FA"/>
    <w:rsid w:val="008C5459"/>
    <w:rsid w:val="008C5628"/>
    <w:rsid w:val="008C64DF"/>
    <w:rsid w:val="008C6574"/>
    <w:rsid w:val="008C7005"/>
    <w:rsid w:val="008C707D"/>
    <w:rsid w:val="008C72F7"/>
    <w:rsid w:val="008C7C3C"/>
    <w:rsid w:val="008D0732"/>
    <w:rsid w:val="008D0789"/>
    <w:rsid w:val="008D0C75"/>
    <w:rsid w:val="008D263B"/>
    <w:rsid w:val="008D2703"/>
    <w:rsid w:val="008D2A10"/>
    <w:rsid w:val="008D4761"/>
    <w:rsid w:val="008D5216"/>
    <w:rsid w:val="008D6473"/>
    <w:rsid w:val="008D6804"/>
    <w:rsid w:val="008D6AE1"/>
    <w:rsid w:val="008D7064"/>
    <w:rsid w:val="008D73D4"/>
    <w:rsid w:val="008D74F3"/>
    <w:rsid w:val="008D77C9"/>
    <w:rsid w:val="008E0A96"/>
    <w:rsid w:val="008E0C30"/>
    <w:rsid w:val="008E0FDA"/>
    <w:rsid w:val="008E1AEF"/>
    <w:rsid w:val="008E1B74"/>
    <w:rsid w:val="008E1C90"/>
    <w:rsid w:val="008E27FA"/>
    <w:rsid w:val="008E2B34"/>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C48"/>
    <w:rsid w:val="008E7DCC"/>
    <w:rsid w:val="008F02D4"/>
    <w:rsid w:val="008F126B"/>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2ABE"/>
    <w:rsid w:val="009038B3"/>
    <w:rsid w:val="00903CA2"/>
    <w:rsid w:val="00903F24"/>
    <w:rsid w:val="0090400F"/>
    <w:rsid w:val="0090432C"/>
    <w:rsid w:val="00904771"/>
    <w:rsid w:val="009047E9"/>
    <w:rsid w:val="00905DE1"/>
    <w:rsid w:val="00905E3A"/>
    <w:rsid w:val="0090622E"/>
    <w:rsid w:val="00906685"/>
    <w:rsid w:val="00906D53"/>
    <w:rsid w:val="00906FC8"/>
    <w:rsid w:val="009072AC"/>
    <w:rsid w:val="00907D08"/>
    <w:rsid w:val="009106BE"/>
    <w:rsid w:val="0091092E"/>
    <w:rsid w:val="00910ECE"/>
    <w:rsid w:val="00910F48"/>
    <w:rsid w:val="00911E05"/>
    <w:rsid w:val="00911EFA"/>
    <w:rsid w:val="00912047"/>
    <w:rsid w:val="0091262B"/>
    <w:rsid w:val="0091326D"/>
    <w:rsid w:val="009136E7"/>
    <w:rsid w:val="00913C40"/>
    <w:rsid w:val="00913FE8"/>
    <w:rsid w:val="00914343"/>
    <w:rsid w:val="009143A6"/>
    <w:rsid w:val="00915949"/>
    <w:rsid w:val="0091606F"/>
    <w:rsid w:val="009160F1"/>
    <w:rsid w:val="00916320"/>
    <w:rsid w:val="009167DE"/>
    <w:rsid w:val="009169C4"/>
    <w:rsid w:val="00916E49"/>
    <w:rsid w:val="00917194"/>
    <w:rsid w:val="00917269"/>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4859"/>
    <w:rsid w:val="009257F3"/>
    <w:rsid w:val="00925A4D"/>
    <w:rsid w:val="00925F37"/>
    <w:rsid w:val="00925F54"/>
    <w:rsid w:val="00926943"/>
    <w:rsid w:val="00926A12"/>
    <w:rsid w:val="00926F06"/>
    <w:rsid w:val="00927497"/>
    <w:rsid w:val="00927544"/>
    <w:rsid w:val="009278F9"/>
    <w:rsid w:val="009308A3"/>
    <w:rsid w:val="00930DF1"/>
    <w:rsid w:val="00930ECD"/>
    <w:rsid w:val="009314F4"/>
    <w:rsid w:val="009320BA"/>
    <w:rsid w:val="0093268E"/>
    <w:rsid w:val="009326A2"/>
    <w:rsid w:val="009326B1"/>
    <w:rsid w:val="00932D88"/>
    <w:rsid w:val="00933343"/>
    <w:rsid w:val="00933BED"/>
    <w:rsid w:val="00934715"/>
    <w:rsid w:val="00934865"/>
    <w:rsid w:val="00934A82"/>
    <w:rsid w:val="00934B0E"/>
    <w:rsid w:val="009356C5"/>
    <w:rsid w:val="00936384"/>
    <w:rsid w:val="00936AB0"/>
    <w:rsid w:val="00936B18"/>
    <w:rsid w:val="00936B2E"/>
    <w:rsid w:val="00936C66"/>
    <w:rsid w:val="0093767E"/>
    <w:rsid w:val="0093771B"/>
    <w:rsid w:val="009377E9"/>
    <w:rsid w:val="00937CA9"/>
    <w:rsid w:val="00940718"/>
    <w:rsid w:val="00941651"/>
    <w:rsid w:val="00941E79"/>
    <w:rsid w:val="00942536"/>
    <w:rsid w:val="00942F15"/>
    <w:rsid w:val="00943159"/>
    <w:rsid w:val="009443E8"/>
    <w:rsid w:val="009445D6"/>
    <w:rsid w:val="00944837"/>
    <w:rsid w:val="009448D3"/>
    <w:rsid w:val="0094492B"/>
    <w:rsid w:val="00944C8E"/>
    <w:rsid w:val="0094502C"/>
    <w:rsid w:val="0094539C"/>
    <w:rsid w:val="00945D6D"/>
    <w:rsid w:val="00946224"/>
    <w:rsid w:val="00946539"/>
    <w:rsid w:val="00946BBA"/>
    <w:rsid w:val="00946E39"/>
    <w:rsid w:val="00947661"/>
    <w:rsid w:val="00947A01"/>
    <w:rsid w:val="00950086"/>
    <w:rsid w:val="00951226"/>
    <w:rsid w:val="009516A8"/>
    <w:rsid w:val="009519BF"/>
    <w:rsid w:val="009525F1"/>
    <w:rsid w:val="00952692"/>
    <w:rsid w:val="00952980"/>
    <w:rsid w:val="00952B1A"/>
    <w:rsid w:val="00952B69"/>
    <w:rsid w:val="00953C90"/>
    <w:rsid w:val="00954041"/>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534D"/>
    <w:rsid w:val="00965A0A"/>
    <w:rsid w:val="00965AE7"/>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094"/>
    <w:rsid w:val="009765B4"/>
    <w:rsid w:val="009769F0"/>
    <w:rsid w:val="00976C64"/>
    <w:rsid w:val="00976DC3"/>
    <w:rsid w:val="00977119"/>
    <w:rsid w:val="0098009E"/>
    <w:rsid w:val="009801AB"/>
    <w:rsid w:val="009801C6"/>
    <w:rsid w:val="009808B7"/>
    <w:rsid w:val="00980ABA"/>
    <w:rsid w:val="00980E81"/>
    <w:rsid w:val="00980F15"/>
    <w:rsid w:val="0098115B"/>
    <w:rsid w:val="00981363"/>
    <w:rsid w:val="00981559"/>
    <w:rsid w:val="00981D48"/>
    <w:rsid w:val="00981E90"/>
    <w:rsid w:val="00981FF2"/>
    <w:rsid w:val="00982098"/>
    <w:rsid w:val="00982D78"/>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CAA"/>
    <w:rsid w:val="009A01DF"/>
    <w:rsid w:val="009A0340"/>
    <w:rsid w:val="009A1607"/>
    <w:rsid w:val="009A196C"/>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5D1"/>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694E"/>
    <w:rsid w:val="009B74C0"/>
    <w:rsid w:val="009B7696"/>
    <w:rsid w:val="009B7800"/>
    <w:rsid w:val="009B78B2"/>
    <w:rsid w:val="009C0088"/>
    <w:rsid w:val="009C04D6"/>
    <w:rsid w:val="009C098D"/>
    <w:rsid w:val="009C0A77"/>
    <w:rsid w:val="009C0EBC"/>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4CEB"/>
    <w:rsid w:val="009C5EB1"/>
    <w:rsid w:val="009C60F6"/>
    <w:rsid w:val="009C616D"/>
    <w:rsid w:val="009C7C3A"/>
    <w:rsid w:val="009D04A4"/>
    <w:rsid w:val="009D0580"/>
    <w:rsid w:val="009D08B8"/>
    <w:rsid w:val="009D1110"/>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13E"/>
    <w:rsid w:val="009E0E57"/>
    <w:rsid w:val="009E119A"/>
    <w:rsid w:val="009E141C"/>
    <w:rsid w:val="009E18F6"/>
    <w:rsid w:val="009E1C68"/>
    <w:rsid w:val="009E2A01"/>
    <w:rsid w:val="009E300E"/>
    <w:rsid w:val="009E3444"/>
    <w:rsid w:val="009E35F7"/>
    <w:rsid w:val="009E37F6"/>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1D8"/>
    <w:rsid w:val="009F1574"/>
    <w:rsid w:val="009F16BA"/>
    <w:rsid w:val="009F1838"/>
    <w:rsid w:val="009F215C"/>
    <w:rsid w:val="009F27DB"/>
    <w:rsid w:val="009F2A2D"/>
    <w:rsid w:val="009F2D97"/>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2CD"/>
    <w:rsid w:val="00A02E4A"/>
    <w:rsid w:val="00A02F97"/>
    <w:rsid w:val="00A03A2A"/>
    <w:rsid w:val="00A04DD6"/>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C94"/>
    <w:rsid w:val="00A17E2E"/>
    <w:rsid w:val="00A20439"/>
    <w:rsid w:val="00A2051F"/>
    <w:rsid w:val="00A20D96"/>
    <w:rsid w:val="00A20FA6"/>
    <w:rsid w:val="00A21126"/>
    <w:rsid w:val="00A21527"/>
    <w:rsid w:val="00A21BA2"/>
    <w:rsid w:val="00A2213D"/>
    <w:rsid w:val="00A22BD2"/>
    <w:rsid w:val="00A22EF7"/>
    <w:rsid w:val="00A231BA"/>
    <w:rsid w:val="00A237B4"/>
    <w:rsid w:val="00A237F5"/>
    <w:rsid w:val="00A23E5B"/>
    <w:rsid w:val="00A23FA9"/>
    <w:rsid w:val="00A24D3E"/>
    <w:rsid w:val="00A24E68"/>
    <w:rsid w:val="00A256C6"/>
    <w:rsid w:val="00A25734"/>
    <w:rsid w:val="00A259AA"/>
    <w:rsid w:val="00A25E69"/>
    <w:rsid w:val="00A265E2"/>
    <w:rsid w:val="00A30D4D"/>
    <w:rsid w:val="00A31055"/>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9F7"/>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611"/>
    <w:rsid w:val="00A52E3C"/>
    <w:rsid w:val="00A53709"/>
    <w:rsid w:val="00A53ED8"/>
    <w:rsid w:val="00A54227"/>
    <w:rsid w:val="00A54340"/>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C6"/>
    <w:rsid w:val="00A627DC"/>
    <w:rsid w:val="00A62A16"/>
    <w:rsid w:val="00A62E36"/>
    <w:rsid w:val="00A6398B"/>
    <w:rsid w:val="00A63BFD"/>
    <w:rsid w:val="00A641E4"/>
    <w:rsid w:val="00A64A17"/>
    <w:rsid w:val="00A65154"/>
    <w:rsid w:val="00A66BBF"/>
    <w:rsid w:val="00A66C66"/>
    <w:rsid w:val="00A66CEB"/>
    <w:rsid w:val="00A66D45"/>
    <w:rsid w:val="00A66F6E"/>
    <w:rsid w:val="00A67588"/>
    <w:rsid w:val="00A67609"/>
    <w:rsid w:val="00A6781A"/>
    <w:rsid w:val="00A67AA2"/>
    <w:rsid w:val="00A70040"/>
    <w:rsid w:val="00A70069"/>
    <w:rsid w:val="00A70690"/>
    <w:rsid w:val="00A706E3"/>
    <w:rsid w:val="00A70CD5"/>
    <w:rsid w:val="00A70E07"/>
    <w:rsid w:val="00A714CE"/>
    <w:rsid w:val="00A71667"/>
    <w:rsid w:val="00A71CAF"/>
    <w:rsid w:val="00A71CD5"/>
    <w:rsid w:val="00A71FDB"/>
    <w:rsid w:val="00A7231F"/>
    <w:rsid w:val="00A7274D"/>
    <w:rsid w:val="00A727AC"/>
    <w:rsid w:val="00A728B8"/>
    <w:rsid w:val="00A72DB0"/>
    <w:rsid w:val="00A73625"/>
    <w:rsid w:val="00A73644"/>
    <w:rsid w:val="00A7408F"/>
    <w:rsid w:val="00A740DB"/>
    <w:rsid w:val="00A74314"/>
    <w:rsid w:val="00A749FB"/>
    <w:rsid w:val="00A74EDF"/>
    <w:rsid w:val="00A751F4"/>
    <w:rsid w:val="00A7520C"/>
    <w:rsid w:val="00A75380"/>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1DE6"/>
    <w:rsid w:val="00A921B9"/>
    <w:rsid w:val="00A925D1"/>
    <w:rsid w:val="00A92CD8"/>
    <w:rsid w:val="00A93DEE"/>
    <w:rsid w:val="00A93F0E"/>
    <w:rsid w:val="00A94297"/>
    <w:rsid w:val="00A947AB"/>
    <w:rsid w:val="00A94F3F"/>
    <w:rsid w:val="00A94FB4"/>
    <w:rsid w:val="00A95A78"/>
    <w:rsid w:val="00A96089"/>
    <w:rsid w:val="00A961AE"/>
    <w:rsid w:val="00A961D6"/>
    <w:rsid w:val="00A96626"/>
    <w:rsid w:val="00A96652"/>
    <w:rsid w:val="00A96ACD"/>
    <w:rsid w:val="00A96E67"/>
    <w:rsid w:val="00A96FFA"/>
    <w:rsid w:val="00A97126"/>
    <w:rsid w:val="00A97482"/>
    <w:rsid w:val="00A97517"/>
    <w:rsid w:val="00A978B5"/>
    <w:rsid w:val="00A97F2A"/>
    <w:rsid w:val="00AA0234"/>
    <w:rsid w:val="00AA0569"/>
    <w:rsid w:val="00AA073E"/>
    <w:rsid w:val="00AA08B4"/>
    <w:rsid w:val="00AA128D"/>
    <w:rsid w:val="00AA12DD"/>
    <w:rsid w:val="00AA14AD"/>
    <w:rsid w:val="00AA1820"/>
    <w:rsid w:val="00AA1F6D"/>
    <w:rsid w:val="00AA23AA"/>
    <w:rsid w:val="00AA28A7"/>
    <w:rsid w:val="00AA28F3"/>
    <w:rsid w:val="00AA2C17"/>
    <w:rsid w:val="00AA30D3"/>
    <w:rsid w:val="00AA33B5"/>
    <w:rsid w:val="00AA3441"/>
    <w:rsid w:val="00AA3A0C"/>
    <w:rsid w:val="00AA3A40"/>
    <w:rsid w:val="00AA3FBA"/>
    <w:rsid w:val="00AA40EF"/>
    <w:rsid w:val="00AA49C0"/>
    <w:rsid w:val="00AA4C72"/>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26EE"/>
    <w:rsid w:val="00AB2A5B"/>
    <w:rsid w:val="00AB3600"/>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0B"/>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0570"/>
    <w:rsid w:val="00AD1747"/>
    <w:rsid w:val="00AD18E0"/>
    <w:rsid w:val="00AD1997"/>
    <w:rsid w:val="00AD1B1D"/>
    <w:rsid w:val="00AD210E"/>
    <w:rsid w:val="00AD21E6"/>
    <w:rsid w:val="00AD2591"/>
    <w:rsid w:val="00AD28F9"/>
    <w:rsid w:val="00AD2B04"/>
    <w:rsid w:val="00AD2F05"/>
    <w:rsid w:val="00AD2F70"/>
    <w:rsid w:val="00AD3B32"/>
    <w:rsid w:val="00AD3ED0"/>
    <w:rsid w:val="00AD4D71"/>
    <w:rsid w:val="00AD5742"/>
    <w:rsid w:val="00AD5D3D"/>
    <w:rsid w:val="00AD6611"/>
    <w:rsid w:val="00AD6A28"/>
    <w:rsid w:val="00AD7100"/>
    <w:rsid w:val="00AD7713"/>
    <w:rsid w:val="00AD7BC3"/>
    <w:rsid w:val="00AE0018"/>
    <w:rsid w:val="00AE0582"/>
    <w:rsid w:val="00AE11AE"/>
    <w:rsid w:val="00AE11FC"/>
    <w:rsid w:val="00AE134E"/>
    <w:rsid w:val="00AE1369"/>
    <w:rsid w:val="00AE13D8"/>
    <w:rsid w:val="00AE14D3"/>
    <w:rsid w:val="00AE2587"/>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E7DB9"/>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001"/>
    <w:rsid w:val="00B10025"/>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285"/>
    <w:rsid w:val="00B53329"/>
    <w:rsid w:val="00B533C3"/>
    <w:rsid w:val="00B533ED"/>
    <w:rsid w:val="00B539B7"/>
    <w:rsid w:val="00B53B89"/>
    <w:rsid w:val="00B53DFA"/>
    <w:rsid w:val="00B54052"/>
    <w:rsid w:val="00B54167"/>
    <w:rsid w:val="00B55560"/>
    <w:rsid w:val="00B559E3"/>
    <w:rsid w:val="00B55AEE"/>
    <w:rsid w:val="00B55CCD"/>
    <w:rsid w:val="00B569A0"/>
    <w:rsid w:val="00B56F8F"/>
    <w:rsid w:val="00B57867"/>
    <w:rsid w:val="00B57B7E"/>
    <w:rsid w:val="00B57DCC"/>
    <w:rsid w:val="00B6011C"/>
    <w:rsid w:val="00B607F5"/>
    <w:rsid w:val="00B60C53"/>
    <w:rsid w:val="00B61105"/>
    <w:rsid w:val="00B61396"/>
    <w:rsid w:val="00B620ED"/>
    <w:rsid w:val="00B623FD"/>
    <w:rsid w:val="00B62712"/>
    <w:rsid w:val="00B629FF"/>
    <w:rsid w:val="00B63084"/>
    <w:rsid w:val="00B63E23"/>
    <w:rsid w:val="00B64558"/>
    <w:rsid w:val="00B645C2"/>
    <w:rsid w:val="00B64F15"/>
    <w:rsid w:val="00B650D4"/>
    <w:rsid w:val="00B65151"/>
    <w:rsid w:val="00B65354"/>
    <w:rsid w:val="00B653AC"/>
    <w:rsid w:val="00B653DA"/>
    <w:rsid w:val="00B679B3"/>
    <w:rsid w:val="00B67B8C"/>
    <w:rsid w:val="00B67BAB"/>
    <w:rsid w:val="00B67C3C"/>
    <w:rsid w:val="00B67F4A"/>
    <w:rsid w:val="00B70315"/>
    <w:rsid w:val="00B7068F"/>
    <w:rsid w:val="00B70C08"/>
    <w:rsid w:val="00B70F48"/>
    <w:rsid w:val="00B7101D"/>
    <w:rsid w:val="00B710B0"/>
    <w:rsid w:val="00B7157A"/>
    <w:rsid w:val="00B7191A"/>
    <w:rsid w:val="00B71EAE"/>
    <w:rsid w:val="00B721AE"/>
    <w:rsid w:val="00B72388"/>
    <w:rsid w:val="00B72D43"/>
    <w:rsid w:val="00B72F4B"/>
    <w:rsid w:val="00B73194"/>
    <w:rsid w:val="00B733F1"/>
    <w:rsid w:val="00B7351A"/>
    <w:rsid w:val="00B73947"/>
    <w:rsid w:val="00B73C0B"/>
    <w:rsid w:val="00B73DB5"/>
    <w:rsid w:val="00B73EE0"/>
    <w:rsid w:val="00B74B22"/>
    <w:rsid w:val="00B74BF6"/>
    <w:rsid w:val="00B74CC5"/>
    <w:rsid w:val="00B74F70"/>
    <w:rsid w:val="00B74FD5"/>
    <w:rsid w:val="00B7592E"/>
    <w:rsid w:val="00B75F6F"/>
    <w:rsid w:val="00B762D2"/>
    <w:rsid w:val="00B762E5"/>
    <w:rsid w:val="00B76548"/>
    <w:rsid w:val="00B768BC"/>
    <w:rsid w:val="00B768CF"/>
    <w:rsid w:val="00B76D53"/>
    <w:rsid w:val="00B77634"/>
    <w:rsid w:val="00B77670"/>
    <w:rsid w:val="00B77B7B"/>
    <w:rsid w:val="00B80031"/>
    <w:rsid w:val="00B80B5D"/>
    <w:rsid w:val="00B8130E"/>
    <w:rsid w:val="00B8148E"/>
    <w:rsid w:val="00B81A1C"/>
    <w:rsid w:val="00B82E82"/>
    <w:rsid w:val="00B82F1F"/>
    <w:rsid w:val="00B83253"/>
    <w:rsid w:val="00B834FB"/>
    <w:rsid w:val="00B8360C"/>
    <w:rsid w:val="00B83C73"/>
    <w:rsid w:val="00B83E4D"/>
    <w:rsid w:val="00B841F2"/>
    <w:rsid w:val="00B8420D"/>
    <w:rsid w:val="00B8432B"/>
    <w:rsid w:val="00B84396"/>
    <w:rsid w:val="00B8505C"/>
    <w:rsid w:val="00B8572F"/>
    <w:rsid w:val="00B8599D"/>
    <w:rsid w:val="00B85DB7"/>
    <w:rsid w:val="00B86AB1"/>
    <w:rsid w:val="00B86DD8"/>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79"/>
    <w:rsid w:val="00B9438C"/>
    <w:rsid w:val="00B94DCB"/>
    <w:rsid w:val="00B95A31"/>
    <w:rsid w:val="00B96134"/>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B0253"/>
    <w:rsid w:val="00BB06B0"/>
    <w:rsid w:val="00BB1283"/>
    <w:rsid w:val="00BB12E2"/>
    <w:rsid w:val="00BB14B0"/>
    <w:rsid w:val="00BB17A9"/>
    <w:rsid w:val="00BB2441"/>
    <w:rsid w:val="00BB24BE"/>
    <w:rsid w:val="00BB2814"/>
    <w:rsid w:val="00BB281D"/>
    <w:rsid w:val="00BB2F81"/>
    <w:rsid w:val="00BB32D4"/>
    <w:rsid w:val="00BB44C9"/>
    <w:rsid w:val="00BB472C"/>
    <w:rsid w:val="00BB4E3A"/>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283"/>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40B2"/>
    <w:rsid w:val="00BE4193"/>
    <w:rsid w:val="00BE41B6"/>
    <w:rsid w:val="00BE42E1"/>
    <w:rsid w:val="00BE45BF"/>
    <w:rsid w:val="00BE4B0F"/>
    <w:rsid w:val="00BE4EF7"/>
    <w:rsid w:val="00BE5140"/>
    <w:rsid w:val="00BE5837"/>
    <w:rsid w:val="00BE5896"/>
    <w:rsid w:val="00BE597E"/>
    <w:rsid w:val="00BE5B6B"/>
    <w:rsid w:val="00BE61EA"/>
    <w:rsid w:val="00BE6800"/>
    <w:rsid w:val="00BE6D40"/>
    <w:rsid w:val="00BE6DA6"/>
    <w:rsid w:val="00BE6EF0"/>
    <w:rsid w:val="00BE7101"/>
    <w:rsid w:val="00BE7253"/>
    <w:rsid w:val="00BE75A6"/>
    <w:rsid w:val="00BE796C"/>
    <w:rsid w:val="00BF083E"/>
    <w:rsid w:val="00BF095F"/>
    <w:rsid w:val="00BF1113"/>
    <w:rsid w:val="00BF11FA"/>
    <w:rsid w:val="00BF12B1"/>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6E42"/>
    <w:rsid w:val="00BF72E7"/>
    <w:rsid w:val="00C0013B"/>
    <w:rsid w:val="00C00667"/>
    <w:rsid w:val="00C00E65"/>
    <w:rsid w:val="00C01463"/>
    <w:rsid w:val="00C01507"/>
    <w:rsid w:val="00C01805"/>
    <w:rsid w:val="00C01B5B"/>
    <w:rsid w:val="00C01C21"/>
    <w:rsid w:val="00C01CC8"/>
    <w:rsid w:val="00C01CE4"/>
    <w:rsid w:val="00C0229D"/>
    <w:rsid w:val="00C02422"/>
    <w:rsid w:val="00C0293D"/>
    <w:rsid w:val="00C02CBE"/>
    <w:rsid w:val="00C031A5"/>
    <w:rsid w:val="00C03581"/>
    <w:rsid w:val="00C0372A"/>
    <w:rsid w:val="00C038D8"/>
    <w:rsid w:val="00C04010"/>
    <w:rsid w:val="00C04735"/>
    <w:rsid w:val="00C04914"/>
    <w:rsid w:val="00C04D05"/>
    <w:rsid w:val="00C04DDC"/>
    <w:rsid w:val="00C05362"/>
    <w:rsid w:val="00C054F6"/>
    <w:rsid w:val="00C05537"/>
    <w:rsid w:val="00C05BEE"/>
    <w:rsid w:val="00C07826"/>
    <w:rsid w:val="00C07F6F"/>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1FE5"/>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0918"/>
    <w:rsid w:val="00C32077"/>
    <w:rsid w:val="00C3228B"/>
    <w:rsid w:val="00C3234E"/>
    <w:rsid w:val="00C32BF9"/>
    <w:rsid w:val="00C331D8"/>
    <w:rsid w:val="00C334DE"/>
    <w:rsid w:val="00C339D8"/>
    <w:rsid w:val="00C34425"/>
    <w:rsid w:val="00C34DA2"/>
    <w:rsid w:val="00C3541F"/>
    <w:rsid w:val="00C35A86"/>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199A"/>
    <w:rsid w:val="00C42159"/>
    <w:rsid w:val="00C42379"/>
    <w:rsid w:val="00C42637"/>
    <w:rsid w:val="00C42A7F"/>
    <w:rsid w:val="00C42BA1"/>
    <w:rsid w:val="00C4455C"/>
    <w:rsid w:val="00C44C8F"/>
    <w:rsid w:val="00C45065"/>
    <w:rsid w:val="00C4525F"/>
    <w:rsid w:val="00C45282"/>
    <w:rsid w:val="00C454E9"/>
    <w:rsid w:val="00C46276"/>
    <w:rsid w:val="00C46565"/>
    <w:rsid w:val="00C46627"/>
    <w:rsid w:val="00C467B0"/>
    <w:rsid w:val="00C46912"/>
    <w:rsid w:val="00C46DBE"/>
    <w:rsid w:val="00C47021"/>
    <w:rsid w:val="00C47480"/>
    <w:rsid w:val="00C479D1"/>
    <w:rsid w:val="00C47B6E"/>
    <w:rsid w:val="00C50191"/>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E6B"/>
    <w:rsid w:val="00C61FED"/>
    <w:rsid w:val="00C62167"/>
    <w:rsid w:val="00C62E33"/>
    <w:rsid w:val="00C6403B"/>
    <w:rsid w:val="00C6434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B54"/>
    <w:rsid w:val="00C71CB5"/>
    <w:rsid w:val="00C72094"/>
    <w:rsid w:val="00C724D0"/>
    <w:rsid w:val="00C72ED1"/>
    <w:rsid w:val="00C73F22"/>
    <w:rsid w:val="00C74424"/>
    <w:rsid w:val="00C74574"/>
    <w:rsid w:val="00C74C00"/>
    <w:rsid w:val="00C74C13"/>
    <w:rsid w:val="00C74E26"/>
    <w:rsid w:val="00C7517E"/>
    <w:rsid w:val="00C76251"/>
    <w:rsid w:val="00C769AA"/>
    <w:rsid w:val="00C76BC8"/>
    <w:rsid w:val="00C7720C"/>
    <w:rsid w:val="00C77365"/>
    <w:rsid w:val="00C774FC"/>
    <w:rsid w:val="00C77B79"/>
    <w:rsid w:val="00C77E37"/>
    <w:rsid w:val="00C77E82"/>
    <w:rsid w:val="00C803CA"/>
    <w:rsid w:val="00C81531"/>
    <w:rsid w:val="00C81B84"/>
    <w:rsid w:val="00C81BD3"/>
    <w:rsid w:val="00C81C18"/>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AFB"/>
    <w:rsid w:val="00C86ECA"/>
    <w:rsid w:val="00C86F7A"/>
    <w:rsid w:val="00C872AF"/>
    <w:rsid w:val="00C87385"/>
    <w:rsid w:val="00C8742A"/>
    <w:rsid w:val="00C8755A"/>
    <w:rsid w:val="00C875BD"/>
    <w:rsid w:val="00C87A86"/>
    <w:rsid w:val="00C91974"/>
    <w:rsid w:val="00C91F93"/>
    <w:rsid w:val="00C92BB1"/>
    <w:rsid w:val="00C9320F"/>
    <w:rsid w:val="00C9333D"/>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35"/>
    <w:rsid w:val="00CB0062"/>
    <w:rsid w:val="00CB079D"/>
    <w:rsid w:val="00CB0873"/>
    <w:rsid w:val="00CB0AC3"/>
    <w:rsid w:val="00CB0D9F"/>
    <w:rsid w:val="00CB1425"/>
    <w:rsid w:val="00CB166B"/>
    <w:rsid w:val="00CB1DF4"/>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8B"/>
    <w:rsid w:val="00CB6AE4"/>
    <w:rsid w:val="00CB6DDB"/>
    <w:rsid w:val="00CB6F6F"/>
    <w:rsid w:val="00CB718F"/>
    <w:rsid w:val="00CB71DF"/>
    <w:rsid w:val="00CB7AAC"/>
    <w:rsid w:val="00CB7F05"/>
    <w:rsid w:val="00CC0866"/>
    <w:rsid w:val="00CC0C92"/>
    <w:rsid w:val="00CC0D16"/>
    <w:rsid w:val="00CC129A"/>
    <w:rsid w:val="00CC1805"/>
    <w:rsid w:val="00CC1A94"/>
    <w:rsid w:val="00CC1C11"/>
    <w:rsid w:val="00CC1D39"/>
    <w:rsid w:val="00CC2192"/>
    <w:rsid w:val="00CC2469"/>
    <w:rsid w:val="00CC3B58"/>
    <w:rsid w:val="00CC3F34"/>
    <w:rsid w:val="00CC44B7"/>
    <w:rsid w:val="00CC45D9"/>
    <w:rsid w:val="00CC4F78"/>
    <w:rsid w:val="00CC4FF0"/>
    <w:rsid w:val="00CC500F"/>
    <w:rsid w:val="00CC5088"/>
    <w:rsid w:val="00CC582C"/>
    <w:rsid w:val="00CC5B24"/>
    <w:rsid w:val="00CC6442"/>
    <w:rsid w:val="00CC6C93"/>
    <w:rsid w:val="00CC6DA3"/>
    <w:rsid w:val="00CC6FCF"/>
    <w:rsid w:val="00CC76B0"/>
    <w:rsid w:val="00CC7A28"/>
    <w:rsid w:val="00CC7B4E"/>
    <w:rsid w:val="00CC7B70"/>
    <w:rsid w:val="00CC7BAD"/>
    <w:rsid w:val="00CC7E46"/>
    <w:rsid w:val="00CC7FDB"/>
    <w:rsid w:val="00CD032B"/>
    <w:rsid w:val="00CD0792"/>
    <w:rsid w:val="00CD0AF6"/>
    <w:rsid w:val="00CD0C2C"/>
    <w:rsid w:val="00CD1188"/>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7096"/>
    <w:rsid w:val="00CD719E"/>
    <w:rsid w:val="00CD746A"/>
    <w:rsid w:val="00CD7D44"/>
    <w:rsid w:val="00CD7DA3"/>
    <w:rsid w:val="00CE0491"/>
    <w:rsid w:val="00CE0501"/>
    <w:rsid w:val="00CE088F"/>
    <w:rsid w:val="00CE0D9B"/>
    <w:rsid w:val="00CE1279"/>
    <w:rsid w:val="00CE1883"/>
    <w:rsid w:val="00CE1FBA"/>
    <w:rsid w:val="00CE222D"/>
    <w:rsid w:val="00CE24C3"/>
    <w:rsid w:val="00CE2AB7"/>
    <w:rsid w:val="00CE3106"/>
    <w:rsid w:val="00CE3BC9"/>
    <w:rsid w:val="00CE3C68"/>
    <w:rsid w:val="00CE5167"/>
    <w:rsid w:val="00CE58B5"/>
    <w:rsid w:val="00CE5BBA"/>
    <w:rsid w:val="00CE6674"/>
    <w:rsid w:val="00CE68E4"/>
    <w:rsid w:val="00CE6991"/>
    <w:rsid w:val="00CE6BE2"/>
    <w:rsid w:val="00CE6DE0"/>
    <w:rsid w:val="00CE77B7"/>
    <w:rsid w:val="00CE7957"/>
    <w:rsid w:val="00CE79AF"/>
    <w:rsid w:val="00CE7FCA"/>
    <w:rsid w:val="00CF0418"/>
    <w:rsid w:val="00CF0B94"/>
    <w:rsid w:val="00CF0D82"/>
    <w:rsid w:val="00CF1560"/>
    <w:rsid w:val="00CF1694"/>
    <w:rsid w:val="00CF17E1"/>
    <w:rsid w:val="00CF2CB8"/>
    <w:rsid w:val="00CF30AC"/>
    <w:rsid w:val="00CF3168"/>
    <w:rsid w:val="00CF316B"/>
    <w:rsid w:val="00CF3866"/>
    <w:rsid w:val="00CF3FD3"/>
    <w:rsid w:val="00CF50B4"/>
    <w:rsid w:val="00CF59ED"/>
    <w:rsid w:val="00CF5DCD"/>
    <w:rsid w:val="00CF5F1F"/>
    <w:rsid w:val="00CF62C1"/>
    <w:rsid w:val="00CF638C"/>
    <w:rsid w:val="00CF6536"/>
    <w:rsid w:val="00CF65AE"/>
    <w:rsid w:val="00CF6979"/>
    <w:rsid w:val="00CF6996"/>
    <w:rsid w:val="00CF6D00"/>
    <w:rsid w:val="00CF6F14"/>
    <w:rsid w:val="00CF75E8"/>
    <w:rsid w:val="00CF7735"/>
    <w:rsid w:val="00CF7AE7"/>
    <w:rsid w:val="00CF7BD0"/>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6EE5"/>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152F"/>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BD"/>
    <w:rsid w:val="00D26BD1"/>
    <w:rsid w:val="00D26FA5"/>
    <w:rsid w:val="00D273F0"/>
    <w:rsid w:val="00D275CF"/>
    <w:rsid w:val="00D27AC3"/>
    <w:rsid w:val="00D30A7E"/>
    <w:rsid w:val="00D30CB4"/>
    <w:rsid w:val="00D30FC2"/>
    <w:rsid w:val="00D313A3"/>
    <w:rsid w:val="00D3152B"/>
    <w:rsid w:val="00D3154F"/>
    <w:rsid w:val="00D3186E"/>
    <w:rsid w:val="00D31931"/>
    <w:rsid w:val="00D336CD"/>
    <w:rsid w:val="00D339E9"/>
    <w:rsid w:val="00D33A48"/>
    <w:rsid w:val="00D341CE"/>
    <w:rsid w:val="00D344E4"/>
    <w:rsid w:val="00D3482F"/>
    <w:rsid w:val="00D35210"/>
    <w:rsid w:val="00D354AF"/>
    <w:rsid w:val="00D35534"/>
    <w:rsid w:val="00D35549"/>
    <w:rsid w:val="00D35760"/>
    <w:rsid w:val="00D358A2"/>
    <w:rsid w:val="00D36264"/>
    <w:rsid w:val="00D36315"/>
    <w:rsid w:val="00D366BB"/>
    <w:rsid w:val="00D37371"/>
    <w:rsid w:val="00D3780A"/>
    <w:rsid w:val="00D3797A"/>
    <w:rsid w:val="00D37A09"/>
    <w:rsid w:val="00D409B4"/>
    <w:rsid w:val="00D40BC1"/>
    <w:rsid w:val="00D4139C"/>
    <w:rsid w:val="00D41640"/>
    <w:rsid w:val="00D41878"/>
    <w:rsid w:val="00D41A5D"/>
    <w:rsid w:val="00D424CE"/>
    <w:rsid w:val="00D4256B"/>
    <w:rsid w:val="00D4257D"/>
    <w:rsid w:val="00D42C94"/>
    <w:rsid w:val="00D42FDF"/>
    <w:rsid w:val="00D43930"/>
    <w:rsid w:val="00D440E5"/>
    <w:rsid w:val="00D44758"/>
    <w:rsid w:val="00D44789"/>
    <w:rsid w:val="00D4495F"/>
    <w:rsid w:val="00D44AC6"/>
    <w:rsid w:val="00D460F3"/>
    <w:rsid w:val="00D4658D"/>
    <w:rsid w:val="00D4688F"/>
    <w:rsid w:val="00D4730D"/>
    <w:rsid w:val="00D4789C"/>
    <w:rsid w:val="00D47BC4"/>
    <w:rsid w:val="00D47FF1"/>
    <w:rsid w:val="00D47FFD"/>
    <w:rsid w:val="00D5013E"/>
    <w:rsid w:val="00D5020A"/>
    <w:rsid w:val="00D505AA"/>
    <w:rsid w:val="00D51081"/>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3ECC"/>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1EF7"/>
    <w:rsid w:val="00D72091"/>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1A8"/>
    <w:rsid w:val="00D80371"/>
    <w:rsid w:val="00D8068D"/>
    <w:rsid w:val="00D80B32"/>
    <w:rsid w:val="00D813B1"/>
    <w:rsid w:val="00D8148D"/>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E83"/>
    <w:rsid w:val="00D87F2B"/>
    <w:rsid w:val="00D87FCD"/>
    <w:rsid w:val="00D900AF"/>
    <w:rsid w:val="00D90667"/>
    <w:rsid w:val="00D90DB8"/>
    <w:rsid w:val="00D911C1"/>
    <w:rsid w:val="00D9243B"/>
    <w:rsid w:val="00D9287E"/>
    <w:rsid w:val="00D9314E"/>
    <w:rsid w:val="00D93D44"/>
    <w:rsid w:val="00D93DAA"/>
    <w:rsid w:val="00D941F5"/>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09E2"/>
    <w:rsid w:val="00DA0CF9"/>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4B9"/>
    <w:rsid w:val="00DA5857"/>
    <w:rsid w:val="00DA6116"/>
    <w:rsid w:val="00DA613E"/>
    <w:rsid w:val="00DA6AAA"/>
    <w:rsid w:val="00DB043E"/>
    <w:rsid w:val="00DB045F"/>
    <w:rsid w:val="00DB05FB"/>
    <w:rsid w:val="00DB0683"/>
    <w:rsid w:val="00DB0F7F"/>
    <w:rsid w:val="00DB129A"/>
    <w:rsid w:val="00DB145A"/>
    <w:rsid w:val="00DB1996"/>
    <w:rsid w:val="00DB1D38"/>
    <w:rsid w:val="00DB250F"/>
    <w:rsid w:val="00DB3BB6"/>
    <w:rsid w:val="00DB3C70"/>
    <w:rsid w:val="00DB3DAE"/>
    <w:rsid w:val="00DB44C0"/>
    <w:rsid w:val="00DB4A29"/>
    <w:rsid w:val="00DB5AD6"/>
    <w:rsid w:val="00DB5AEC"/>
    <w:rsid w:val="00DB5F06"/>
    <w:rsid w:val="00DB659C"/>
    <w:rsid w:val="00DB6D67"/>
    <w:rsid w:val="00DB6FA4"/>
    <w:rsid w:val="00DB7B92"/>
    <w:rsid w:val="00DB7C5B"/>
    <w:rsid w:val="00DB7DA6"/>
    <w:rsid w:val="00DC053E"/>
    <w:rsid w:val="00DC073C"/>
    <w:rsid w:val="00DC090B"/>
    <w:rsid w:val="00DC0AEB"/>
    <w:rsid w:val="00DC0B58"/>
    <w:rsid w:val="00DC0F66"/>
    <w:rsid w:val="00DC1018"/>
    <w:rsid w:val="00DC1038"/>
    <w:rsid w:val="00DC139B"/>
    <w:rsid w:val="00DC19EF"/>
    <w:rsid w:val="00DC24CB"/>
    <w:rsid w:val="00DC2AE1"/>
    <w:rsid w:val="00DC34CB"/>
    <w:rsid w:val="00DC34F9"/>
    <w:rsid w:val="00DC370A"/>
    <w:rsid w:val="00DC39EA"/>
    <w:rsid w:val="00DC3AB9"/>
    <w:rsid w:val="00DC3B15"/>
    <w:rsid w:val="00DC3B50"/>
    <w:rsid w:val="00DC3D9F"/>
    <w:rsid w:val="00DC4482"/>
    <w:rsid w:val="00DC4C61"/>
    <w:rsid w:val="00DC52DE"/>
    <w:rsid w:val="00DC54E3"/>
    <w:rsid w:val="00DC5E31"/>
    <w:rsid w:val="00DC62D4"/>
    <w:rsid w:val="00DC689A"/>
    <w:rsid w:val="00DC68A2"/>
    <w:rsid w:val="00DC690F"/>
    <w:rsid w:val="00DC6B19"/>
    <w:rsid w:val="00DC7610"/>
    <w:rsid w:val="00DC7D45"/>
    <w:rsid w:val="00DD14DC"/>
    <w:rsid w:val="00DD1621"/>
    <w:rsid w:val="00DD1E1B"/>
    <w:rsid w:val="00DD2DA8"/>
    <w:rsid w:val="00DD3509"/>
    <w:rsid w:val="00DD3C6E"/>
    <w:rsid w:val="00DD3FA7"/>
    <w:rsid w:val="00DD4134"/>
    <w:rsid w:val="00DD47E0"/>
    <w:rsid w:val="00DD538C"/>
    <w:rsid w:val="00DD54D0"/>
    <w:rsid w:val="00DD59D4"/>
    <w:rsid w:val="00DD6398"/>
    <w:rsid w:val="00DD65AC"/>
    <w:rsid w:val="00DD68A3"/>
    <w:rsid w:val="00DD6F0B"/>
    <w:rsid w:val="00DD71C1"/>
    <w:rsid w:val="00DD73C6"/>
    <w:rsid w:val="00DD751A"/>
    <w:rsid w:val="00DE0648"/>
    <w:rsid w:val="00DE140C"/>
    <w:rsid w:val="00DE1856"/>
    <w:rsid w:val="00DE185F"/>
    <w:rsid w:val="00DE1B22"/>
    <w:rsid w:val="00DE1EA3"/>
    <w:rsid w:val="00DE329F"/>
    <w:rsid w:val="00DE3E8D"/>
    <w:rsid w:val="00DE480E"/>
    <w:rsid w:val="00DE4A30"/>
    <w:rsid w:val="00DE602E"/>
    <w:rsid w:val="00DE689E"/>
    <w:rsid w:val="00DE76A4"/>
    <w:rsid w:val="00DE7876"/>
    <w:rsid w:val="00DF0183"/>
    <w:rsid w:val="00DF02C7"/>
    <w:rsid w:val="00DF03E1"/>
    <w:rsid w:val="00DF055B"/>
    <w:rsid w:val="00DF08D5"/>
    <w:rsid w:val="00DF14FE"/>
    <w:rsid w:val="00DF1792"/>
    <w:rsid w:val="00DF197B"/>
    <w:rsid w:val="00DF1A28"/>
    <w:rsid w:val="00DF1C58"/>
    <w:rsid w:val="00DF241B"/>
    <w:rsid w:val="00DF26C5"/>
    <w:rsid w:val="00DF276D"/>
    <w:rsid w:val="00DF279E"/>
    <w:rsid w:val="00DF2C76"/>
    <w:rsid w:val="00DF30E0"/>
    <w:rsid w:val="00DF32FA"/>
    <w:rsid w:val="00DF4599"/>
    <w:rsid w:val="00DF48BE"/>
    <w:rsid w:val="00DF4D95"/>
    <w:rsid w:val="00DF4F09"/>
    <w:rsid w:val="00DF4F46"/>
    <w:rsid w:val="00DF53B6"/>
    <w:rsid w:val="00DF59FF"/>
    <w:rsid w:val="00DF5F2A"/>
    <w:rsid w:val="00DF60FA"/>
    <w:rsid w:val="00DF6754"/>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9BC"/>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25C"/>
    <w:rsid w:val="00E22B0C"/>
    <w:rsid w:val="00E22C20"/>
    <w:rsid w:val="00E2311D"/>
    <w:rsid w:val="00E23737"/>
    <w:rsid w:val="00E2394A"/>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9AD"/>
    <w:rsid w:val="00E31ED2"/>
    <w:rsid w:val="00E32248"/>
    <w:rsid w:val="00E32822"/>
    <w:rsid w:val="00E32990"/>
    <w:rsid w:val="00E32EF8"/>
    <w:rsid w:val="00E339F4"/>
    <w:rsid w:val="00E33FE0"/>
    <w:rsid w:val="00E3414F"/>
    <w:rsid w:val="00E34541"/>
    <w:rsid w:val="00E346C2"/>
    <w:rsid w:val="00E347B5"/>
    <w:rsid w:val="00E34980"/>
    <w:rsid w:val="00E356CB"/>
    <w:rsid w:val="00E358CB"/>
    <w:rsid w:val="00E36914"/>
    <w:rsid w:val="00E369F8"/>
    <w:rsid w:val="00E36B82"/>
    <w:rsid w:val="00E36C5F"/>
    <w:rsid w:val="00E36F59"/>
    <w:rsid w:val="00E3728C"/>
    <w:rsid w:val="00E37944"/>
    <w:rsid w:val="00E40043"/>
    <w:rsid w:val="00E4066C"/>
    <w:rsid w:val="00E414C7"/>
    <w:rsid w:val="00E421EB"/>
    <w:rsid w:val="00E42959"/>
    <w:rsid w:val="00E42B2B"/>
    <w:rsid w:val="00E42BB4"/>
    <w:rsid w:val="00E43230"/>
    <w:rsid w:val="00E434D2"/>
    <w:rsid w:val="00E43FFC"/>
    <w:rsid w:val="00E44014"/>
    <w:rsid w:val="00E4408F"/>
    <w:rsid w:val="00E4409C"/>
    <w:rsid w:val="00E44FCD"/>
    <w:rsid w:val="00E45001"/>
    <w:rsid w:val="00E45192"/>
    <w:rsid w:val="00E45832"/>
    <w:rsid w:val="00E45B01"/>
    <w:rsid w:val="00E45D6F"/>
    <w:rsid w:val="00E45D76"/>
    <w:rsid w:val="00E45EAF"/>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39A"/>
    <w:rsid w:val="00E6069E"/>
    <w:rsid w:val="00E606E2"/>
    <w:rsid w:val="00E60C86"/>
    <w:rsid w:val="00E61266"/>
    <w:rsid w:val="00E61A0E"/>
    <w:rsid w:val="00E61BC8"/>
    <w:rsid w:val="00E62328"/>
    <w:rsid w:val="00E623F9"/>
    <w:rsid w:val="00E624E9"/>
    <w:rsid w:val="00E62603"/>
    <w:rsid w:val="00E627DB"/>
    <w:rsid w:val="00E63227"/>
    <w:rsid w:val="00E63417"/>
    <w:rsid w:val="00E64049"/>
    <w:rsid w:val="00E6413F"/>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28C"/>
    <w:rsid w:val="00E6737E"/>
    <w:rsid w:val="00E67531"/>
    <w:rsid w:val="00E67D96"/>
    <w:rsid w:val="00E7058B"/>
    <w:rsid w:val="00E709FF"/>
    <w:rsid w:val="00E70CCA"/>
    <w:rsid w:val="00E70CD9"/>
    <w:rsid w:val="00E70DED"/>
    <w:rsid w:val="00E716D5"/>
    <w:rsid w:val="00E72012"/>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69B"/>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0E59"/>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4D5"/>
    <w:rsid w:val="00E96E3E"/>
    <w:rsid w:val="00E97937"/>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62"/>
    <w:rsid w:val="00EA6BAB"/>
    <w:rsid w:val="00EA6C2C"/>
    <w:rsid w:val="00EA73C1"/>
    <w:rsid w:val="00EA7B47"/>
    <w:rsid w:val="00EA7D85"/>
    <w:rsid w:val="00EB076E"/>
    <w:rsid w:val="00EB1002"/>
    <w:rsid w:val="00EB1769"/>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6B84"/>
    <w:rsid w:val="00EC7FD6"/>
    <w:rsid w:val="00ED0650"/>
    <w:rsid w:val="00ED09BE"/>
    <w:rsid w:val="00ED103C"/>
    <w:rsid w:val="00ED124D"/>
    <w:rsid w:val="00ED12E2"/>
    <w:rsid w:val="00ED1A8C"/>
    <w:rsid w:val="00ED1CC7"/>
    <w:rsid w:val="00ED2874"/>
    <w:rsid w:val="00ED2BBD"/>
    <w:rsid w:val="00ED2C57"/>
    <w:rsid w:val="00ED2F4F"/>
    <w:rsid w:val="00ED38A3"/>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A69"/>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746"/>
    <w:rsid w:val="00EE7973"/>
    <w:rsid w:val="00EF0147"/>
    <w:rsid w:val="00EF032A"/>
    <w:rsid w:val="00EF0404"/>
    <w:rsid w:val="00EF08D7"/>
    <w:rsid w:val="00EF09AD"/>
    <w:rsid w:val="00EF0E80"/>
    <w:rsid w:val="00EF0EB9"/>
    <w:rsid w:val="00EF1150"/>
    <w:rsid w:val="00EF1589"/>
    <w:rsid w:val="00EF1D18"/>
    <w:rsid w:val="00EF1E0C"/>
    <w:rsid w:val="00EF242D"/>
    <w:rsid w:val="00EF26A9"/>
    <w:rsid w:val="00EF2C02"/>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1B60"/>
    <w:rsid w:val="00F0294E"/>
    <w:rsid w:val="00F02AE3"/>
    <w:rsid w:val="00F0344D"/>
    <w:rsid w:val="00F03489"/>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5EBD"/>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2F96"/>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A02"/>
    <w:rsid w:val="00F36BE7"/>
    <w:rsid w:val="00F36D7D"/>
    <w:rsid w:val="00F36FC3"/>
    <w:rsid w:val="00F37734"/>
    <w:rsid w:val="00F40429"/>
    <w:rsid w:val="00F40AF4"/>
    <w:rsid w:val="00F41123"/>
    <w:rsid w:val="00F41128"/>
    <w:rsid w:val="00F419EC"/>
    <w:rsid w:val="00F42029"/>
    <w:rsid w:val="00F429FB"/>
    <w:rsid w:val="00F42B23"/>
    <w:rsid w:val="00F42FAA"/>
    <w:rsid w:val="00F430E9"/>
    <w:rsid w:val="00F43A35"/>
    <w:rsid w:val="00F43CD1"/>
    <w:rsid w:val="00F43F2E"/>
    <w:rsid w:val="00F442CB"/>
    <w:rsid w:val="00F448A7"/>
    <w:rsid w:val="00F44C61"/>
    <w:rsid w:val="00F44E3C"/>
    <w:rsid w:val="00F45094"/>
    <w:rsid w:val="00F4532E"/>
    <w:rsid w:val="00F45620"/>
    <w:rsid w:val="00F458E9"/>
    <w:rsid w:val="00F45945"/>
    <w:rsid w:val="00F459C3"/>
    <w:rsid w:val="00F45B59"/>
    <w:rsid w:val="00F45C03"/>
    <w:rsid w:val="00F45D64"/>
    <w:rsid w:val="00F45D93"/>
    <w:rsid w:val="00F475F2"/>
    <w:rsid w:val="00F502A4"/>
    <w:rsid w:val="00F50376"/>
    <w:rsid w:val="00F51133"/>
    <w:rsid w:val="00F51FBC"/>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014F"/>
    <w:rsid w:val="00F6141D"/>
    <w:rsid w:val="00F61FE6"/>
    <w:rsid w:val="00F623BA"/>
    <w:rsid w:val="00F62CA5"/>
    <w:rsid w:val="00F63765"/>
    <w:rsid w:val="00F637DF"/>
    <w:rsid w:val="00F638B5"/>
    <w:rsid w:val="00F63B52"/>
    <w:rsid w:val="00F6459D"/>
    <w:rsid w:val="00F649C3"/>
    <w:rsid w:val="00F64B83"/>
    <w:rsid w:val="00F65BD0"/>
    <w:rsid w:val="00F65E37"/>
    <w:rsid w:val="00F66066"/>
    <w:rsid w:val="00F661CA"/>
    <w:rsid w:val="00F66660"/>
    <w:rsid w:val="00F66832"/>
    <w:rsid w:val="00F66B7C"/>
    <w:rsid w:val="00F67454"/>
    <w:rsid w:val="00F67E21"/>
    <w:rsid w:val="00F702E4"/>
    <w:rsid w:val="00F70AD4"/>
    <w:rsid w:val="00F70C0C"/>
    <w:rsid w:val="00F7129F"/>
    <w:rsid w:val="00F71742"/>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76924"/>
    <w:rsid w:val="00F80DA7"/>
    <w:rsid w:val="00F81958"/>
    <w:rsid w:val="00F81F85"/>
    <w:rsid w:val="00F82099"/>
    <w:rsid w:val="00F822D8"/>
    <w:rsid w:val="00F82F54"/>
    <w:rsid w:val="00F83075"/>
    <w:rsid w:val="00F838F3"/>
    <w:rsid w:val="00F84480"/>
    <w:rsid w:val="00F84A77"/>
    <w:rsid w:val="00F85B31"/>
    <w:rsid w:val="00F86577"/>
    <w:rsid w:val="00F8661E"/>
    <w:rsid w:val="00F87353"/>
    <w:rsid w:val="00F8738B"/>
    <w:rsid w:val="00F874B2"/>
    <w:rsid w:val="00F87CB0"/>
    <w:rsid w:val="00F9072A"/>
    <w:rsid w:val="00F90EA7"/>
    <w:rsid w:val="00F91077"/>
    <w:rsid w:val="00F91113"/>
    <w:rsid w:val="00F9157F"/>
    <w:rsid w:val="00F91857"/>
    <w:rsid w:val="00F92253"/>
    <w:rsid w:val="00F92569"/>
    <w:rsid w:val="00F92699"/>
    <w:rsid w:val="00F92E2C"/>
    <w:rsid w:val="00F9397A"/>
    <w:rsid w:val="00F940E9"/>
    <w:rsid w:val="00F94314"/>
    <w:rsid w:val="00F945A7"/>
    <w:rsid w:val="00F94BDC"/>
    <w:rsid w:val="00F94F83"/>
    <w:rsid w:val="00F963FE"/>
    <w:rsid w:val="00F96612"/>
    <w:rsid w:val="00F9688E"/>
    <w:rsid w:val="00F96A22"/>
    <w:rsid w:val="00F978F4"/>
    <w:rsid w:val="00F97A3E"/>
    <w:rsid w:val="00F97B4A"/>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A7B7E"/>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AE9"/>
    <w:rsid w:val="00FB5B6F"/>
    <w:rsid w:val="00FB62A8"/>
    <w:rsid w:val="00FB685F"/>
    <w:rsid w:val="00FB6CEB"/>
    <w:rsid w:val="00FB6DC8"/>
    <w:rsid w:val="00FB6F18"/>
    <w:rsid w:val="00FB6FB5"/>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37B"/>
    <w:rsid w:val="00FC6643"/>
    <w:rsid w:val="00FC67A0"/>
    <w:rsid w:val="00FC699F"/>
    <w:rsid w:val="00FC6BBE"/>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2C4"/>
    <w:rsid w:val="00FD6EB8"/>
    <w:rsid w:val="00FD733C"/>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4CB1"/>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C8263D"/>
    <w:rsid w:val="23FD2FE7"/>
    <w:rsid w:val="250451CD"/>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961C33"/>
  <w15:docId w15:val="{C81BB272-7309-456C-A15B-BB7368BD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autoRedefine/>
    <w:qFormat/>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autoRedefine/>
    <w:uiPriority w:val="99"/>
    <w:semiHidden/>
    <w:unhideWhenUsed/>
    <w:qFormat/>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autoRedefine/>
    <w:qFormat/>
    <w:pPr>
      <w:tabs>
        <w:tab w:val="left" w:pos="1701"/>
        <w:tab w:val="right" w:pos="9639"/>
      </w:tabs>
      <w:spacing w:after="240"/>
    </w:pPr>
    <w:rPr>
      <w:b/>
    </w:rPr>
  </w:style>
  <w:style w:type="paragraph" w:customStyle="1" w:styleId="0Maintext">
    <w:name w:val="0 Main text"/>
    <w:basedOn w:val="Normal"/>
    <w:link w:val="0MaintextChar"/>
    <w:autoRedefine/>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rsid w:val="00DD4134"/>
    <w:pPr>
      <w:numPr>
        <w:numId w:val="74"/>
      </w:numPr>
      <w:spacing w:after="0" w:line="240" w:lineRule="auto"/>
    </w:pPr>
    <w:rPr>
      <w:rFonts w:eastAsia="Batang"/>
      <w:sz w:val="20"/>
      <w:lang w:val="en-GB"/>
    </w:rPr>
  </w:style>
  <w:style w:type="character" w:customStyle="1" w:styleId="ListParagraphChar">
    <w:name w:val="List Paragraph Char"/>
    <w:link w:val="ListParagraph"/>
    <w:autoRedefine/>
    <w:uiPriority w:val="34"/>
    <w:qFormat/>
    <w:rsid w:val="00DD4134"/>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autoRedefine/>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 w:val="20"/>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autoRedefine/>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autoRedefine/>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autoRedefine/>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autoRedefine/>
    <w:qForma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paragraph" w:customStyle="1" w:styleId="11">
    <w:name w:val="수정1"/>
    <w:autoRedefine/>
    <w:hidden/>
    <w:uiPriority w:val="99"/>
    <w:unhideWhenUsed/>
    <w:qFormat/>
    <w:rPr>
      <w:rFonts w:eastAsia="Times New Roman"/>
      <w:sz w:val="24"/>
      <w:szCs w:val="24"/>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qFormat/>
    <w:rPr>
      <w:rFonts w:asciiTheme="minorHAnsi" w:eastAsiaTheme="minorEastAsia" w:hAnsiTheme="minorHAnsi" w:cstheme="minorBidi"/>
      <w:sz w:val="24"/>
      <w:szCs w:val="24"/>
    </w:rPr>
  </w:style>
  <w:style w:type="character" w:customStyle="1" w:styleId="B3Char">
    <w:name w:val="B3 Char"/>
    <w:basedOn w:val="DefaultParagraphFont"/>
    <w:link w:val="B3"/>
    <w:autoRedefine/>
    <w:qFormat/>
    <w:rPr>
      <w:lang w:val="en-GB" w:eastAsia="en-US"/>
    </w:rPr>
  </w:style>
  <w:style w:type="character" w:customStyle="1" w:styleId="12">
    <w:name w:val="확인되지 않은 멘션1"/>
    <w:basedOn w:val="DefaultParagraphFont"/>
    <w:autoRedefine/>
    <w:uiPriority w:val="99"/>
    <w:semiHidden/>
    <w:unhideWhenUsed/>
    <w:qFormat/>
    <w:rPr>
      <w:color w:val="605E5C"/>
      <w:shd w:val="clear" w:color="auto" w:fill="E1DFDD"/>
    </w:rPr>
  </w:style>
  <w:style w:type="character" w:customStyle="1" w:styleId="13">
    <w:name w:val="未解決のメンション1"/>
    <w:basedOn w:val="DefaultParagraphFont"/>
    <w:autoRedefine/>
    <w:uiPriority w:val="99"/>
    <w:semiHidden/>
    <w:unhideWhenUsed/>
    <w:qFormat/>
    <w:rPr>
      <w:color w:val="605E5C"/>
      <w:shd w:val="clear" w:color="auto" w:fill="E1DFDD"/>
    </w:rPr>
  </w:style>
  <w:style w:type="paragraph" w:customStyle="1" w:styleId="2">
    <w:name w:val="修订2"/>
    <w:autoRedefine/>
    <w:hidden/>
    <w:uiPriority w:val="99"/>
    <w:semiHidden/>
    <w:qFormat/>
    <w:rPr>
      <w:rFonts w:eastAsia="Times New Roman"/>
      <w:sz w:val="24"/>
      <w:szCs w:val="24"/>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4229A-5330-44C8-963E-2BFEA2416FF8}">
  <ds:schemaRefs>
    <ds:schemaRef ds:uri="http://schemas.openxmlformats.org/officeDocument/2006/bibliography"/>
  </ds:schemaRefs>
</ds:datastoreItem>
</file>

<file path=customXml/itemProps2.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37</Pages>
  <Words>23601</Words>
  <Characters>134528</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cp:revision>
  <dcterms:created xsi:type="dcterms:W3CDTF">2024-08-19T15:22:00Z</dcterms:created>
  <dcterms:modified xsi:type="dcterms:W3CDTF">2024-08-19T22:39:00Z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8A108CE938B04A639BD4E6E20D80D80F_13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fileWhereFroms">
    <vt:lpwstr>PpjeLB1gRN0lwrPqMaCTktKmWM6kBAp7HpNDg3UyIG8jH62zBvNVGaUMGpjNC/KRvEDBv3wREvABOVDGW7jpQprITBDJ2bp06wXS9rcI7k+L1Kex5PfDuKQOg5o6epUR7lIUSRT01pWEZlbbtucbM9ikUvrzCx3+giuEXMMlmtKvOyClrHVooZVviByR8ee0hiwksznuKrRLNYB+6dkjbn8YDM+J9hVuKM+rWRYW3v2aIeUH3Iq7bkiIVtpoXuh</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2024-08-19T09:31:26Z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7fbd19d6-74bf-4cbd-aa1a-bb4593aa7014</vt:lpwstr>
  </property>
  <property fmtid="{D5CDD505-2E9C-101B-9397-08002B2CF9AE}" pid="36" name="MSIP_Label_4d2f777e-4347-4fc6-823a-b44ab313546a_ContentBits">
    <vt:lpwstr>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2024-08-19T09:47:11Z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f69cfe12-e01d-4e53-96d9-d2f3a79a76f8</vt:lpwstr>
  </property>
  <property fmtid="{D5CDD505-2E9C-101B-9397-08002B2CF9AE}" pid="43" name="MSIP_Label_0359f705-2ba0-454b-9cfc-6ce5bcaac040_ContentBits">
    <vt:lpwstr>2</vt:lpwstr>
  </property>
</Properties>
</file>